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FDB" w:rsidRPr="00B96FDB" w:rsidRDefault="00B96FDB" w:rsidP="00B96FDB">
      <w:pPr>
        <w:shd w:val="clear" w:color="auto" w:fill="FFFFFF"/>
        <w:spacing w:after="100" w:afterAutospacing="1" w:line="240" w:lineRule="auto"/>
        <w:outlineLvl w:val="0"/>
        <w:rPr>
          <w:rFonts w:ascii="Helvetica" w:eastAsia="Times New Roman" w:hAnsi="Helvetica" w:cs="Times New Roman"/>
          <w:color w:val="333333"/>
          <w:kern w:val="36"/>
          <w:sz w:val="48"/>
          <w:szCs w:val="48"/>
          <w:lang w:eastAsia="ru-RU"/>
        </w:rPr>
      </w:pPr>
      <w:r w:rsidRPr="00B96FDB">
        <w:rPr>
          <w:rFonts w:ascii="Helvetica" w:eastAsia="Times New Roman" w:hAnsi="Helvetica" w:cs="Times New Roman"/>
          <w:color w:val="333333"/>
          <w:kern w:val="36"/>
          <w:sz w:val="48"/>
          <w:szCs w:val="48"/>
          <w:lang w:eastAsia="ru-RU"/>
        </w:rPr>
        <w:t>Відомості про самооцінювання</w:t>
      </w:r>
    </w:p>
    <w:p w:rsidR="00B96FDB" w:rsidRPr="00B96FDB" w:rsidRDefault="00B96FDB" w:rsidP="00B96FDB">
      <w:pPr>
        <w:shd w:val="clear" w:color="auto" w:fill="FFFFFF"/>
        <w:spacing w:line="240" w:lineRule="auto"/>
        <w:rPr>
          <w:rFonts w:ascii="Helvetica" w:eastAsia="Times New Roman" w:hAnsi="Helvetica" w:cs="Times New Roman"/>
          <w:color w:val="333333"/>
          <w:sz w:val="21"/>
          <w:szCs w:val="21"/>
          <w:lang w:eastAsia="ru-RU"/>
        </w:rPr>
      </w:pPr>
      <w:r w:rsidRPr="00B96FDB">
        <w:rPr>
          <w:rFonts w:ascii="Helvetica" w:eastAsia="Times New Roman" w:hAnsi="Helvetica" w:cs="Times New Roman"/>
          <w:color w:val="333333"/>
          <w:sz w:val="21"/>
          <w:szCs w:val="21"/>
          <w:lang w:eastAsia="ru-RU"/>
        </w:rPr>
        <w:t>Загальні відомості</w:t>
      </w:r>
    </w:p>
    <w:tbl>
      <w:tblPr>
        <w:tblW w:w="15187" w:type="dxa"/>
        <w:tblCellMar>
          <w:top w:w="15" w:type="dxa"/>
          <w:left w:w="15" w:type="dxa"/>
          <w:bottom w:w="15" w:type="dxa"/>
          <w:right w:w="15" w:type="dxa"/>
        </w:tblCellMar>
        <w:tblLook w:val="04A0" w:firstRow="1" w:lastRow="0" w:firstColumn="1" w:lastColumn="0" w:noHBand="0" w:noVBand="1"/>
      </w:tblPr>
      <w:tblGrid>
        <w:gridCol w:w="6111"/>
        <w:gridCol w:w="9076"/>
      </w:tblGrid>
      <w:tr w:rsidR="00B96FDB" w:rsidRPr="00B96FDB" w:rsidTr="00791858">
        <w:tc>
          <w:tcPr>
            <w:tcW w:w="6111" w:type="dxa"/>
            <w:tcBorders>
              <w:top w:val="single" w:sz="6" w:space="0" w:color="DEE2E6"/>
              <w:left w:val="single" w:sz="6" w:space="0" w:color="DEE2E6"/>
              <w:bottom w:val="single" w:sz="6" w:space="0" w:color="DEE2E6"/>
              <w:right w:val="single" w:sz="6" w:space="0" w:color="DEE2E6"/>
            </w:tcBorders>
            <w:shd w:val="clear" w:color="auto" w:fill="F7F7F7"/>
            <w:hideMark/>
          </w:tcPr>
          <w:p w:rsidR="00B96FDB" w:rsidRPr="00B96FDB" w:rsidRDefault="00B96FDB" w:rsidP="00B96FDB">
            <w:pPr>
              <w:spacing w:line="240" w:lineRule="auto"/>
              <w:jc w:val="center"/>
              <w:rPr>
                <w:rFonts w:ascii="Times New Roman" w:eastAsia="Times New Roman" w:hAnsi="Times New Roman" w:cs="Times New Roman"/>
                <w:b/>
                <w:bCs/>
                <w:color w:val="212529"/>
                <w:sz w:val="24"/>
                <w:szCs w:val="24"/>
                <w:lang w:eastAsia="ru-RU"/>
              </w:rPr>
            </w:pPr>
            <w:r w:rsidRPr="00B96FDB">
              <w:rPr>
                <w:rFonts w:ascii="Times New Roman" w:eastAsia="Times New Roman" w:hAnsi="Times New Roman" w:cs="Times New Roman"/>
                <w:b/>
                <w:bCs/>
                <w:color w:val="212529"/>
                <w:sz w:val="24"/>
                <w:szCs w:val="24"/>
                <w:lang w:eastAsia="ru-RU"/>
              </w:rPr>
              <w:t>Реєстраційний номер ЗВО у ЄДЕБО</w:t>
            </w:r>
          </w:p>
        </w:tc>
        <w:tc>
          <w:tcPr>
            <w:tcW w:w="9076" w:type="dxa"/>
            <w:tcBorders>
              <w:top w:val="single" w:sz="6" w:space="0" w:color="DEE2E6"/>
              <w:left w:val="single" w:sz="6" w:space="0" w:color="DEE2E6"/>
              <w:bottom w:val="single" w:sz="6" w:space="0" w:color="DEE2E6"/>
              <w:right w:val="single" w:sz="6" w:space="0" w:color="DEE2E6"/>
            </w:tcBorders>
            <w:shd w:val="clear" w:color="auto" w:fill="F7F7F7"/>
            <w:hideMark/>
          </w:tcPr>
          <w:p w:rsidR="00B96FDB" w:rsidRPr="00B96FDB" w:rsidRDefault="00B96FDB" w:rsidP="00B96FDB">
            <w:pPr>
              <w:spacing w:line="240" w:lineRule="auto"/>
              <w:rPr>
                <w:rFonts w:ascii="Times New Roman" w:eastAsia="Times New Roman" w:hAnsi="Times New Roman" w:cs="Times New Roman"/>
                <w:color w:val="212529"/>
                <w:sz w:val="24"/>
                <w:szCs w:val="24"/>
                <w:lang w:eastAsia="ru-RU"/>
              </w:rPr>
            </w:pPr>
            <w:r w:rsidRPr="00B96FDB">
              <w:rPr>
                <w:rFonts w:ascii="Times New Roman" w:eastAsia="Times New Roman" w:hAnsi="Times New Roman" w:cs="Times New Roman"/>
                <w:color w:val="212529"/>
                <w:sz w:val="24"/>
                <w:szCs w:val="24"/>
                <w:lang w:eastAsia="ru-RU"/>
              </w:rPr>
              <w:t>268</w:t>
            </w:r>
          </w:p>
        </w:tc>
      </w:tr>
      <w:tr w:rsidR="00B96FDB" w:rsidRPr="00B96FDB" w:rsidTr="00791858">
        <w:tc>
          <w:tcPr>
            <w:tcW w:w="6111"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jc w:val="center"/>
              <w:rPr>
                <w:rFonts w:ascii="Times New Roman" w:eastAsia="Times New Roman" w:hAnsi="Times New Roman" w:cs="Times New Roman"/>
                <w:b/>
                <w:bCs/>
                <w:color w:val="212529"/>
                <w:sz w:val="24"/>
                <w:szCs w:val="24"/>
                <w:lang w:eastAsia="ru-RU"/>
              </w:rPr>
            </w:pPr>
            <w:r w:rsidRPr="00B96FDB">
              <w:rPr>
                <w:rFonts w:ascii="Times New Roman" w:eastAsia="Times New Roman" w:hAnsi="Times New Roman" w:cs="Times New Roman"/>
                <w:b/>
                <w:bCs/>
                <w:color w:val="212529"/>
                <w:sz w:val="24"/>
                <w:szCs w:val="24"/>
                <w:lang w:eastAsia="ru-RU"/>
              </w:rPr>
              <w:t>Повна назва ЗВО</w:t>
            </w:r>
          </w:p>
        </w:tc>
        <w:tc>
          <w:tcPr>
            <w:tcW w:w="9076"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color w:val="212529"/>
                <w:sz w:val="24"/>
                <w:szCs w:val="24"/>
                <w:lang w:eastAsia="ru-RU"/>
              </w:rPr>
            </w:pPr>
            <w:r w:rsidRPr="00B96FDB">
              <w:rPr>
                <w:rFonts w:ascii="Times New Roman" w:eastAsia="Times New Roman" w:hAnsi="Times New Roman" w:cs="Times New Roman"/>
                <w:color w:val="212529"/>
                <w:sz w:val="24"/>
                <w:szCs w:val="24"/>
                <w:lang w:eastAsia="ru-RU"/>
              </w:rPr>
              <w:t>Уманський національний університет садівництва</w:t>
            </w:r>
          </w:p>
        </w:tc>
      </w:tr>
      <w:tr w:rsidR="00B96FDB" w:rsidRPr="00B96FDB" w:rsidTr="00791858">
        <w:tc>
          <w:tcPr>
            <w:tcW w:w="6111"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jc w:val="center"/>
              <w:rPr>
                <w:rFonts w:ascii="Times New Roman" w:eastAsia="Times New Roman" w:hAnsi="Times New Roman" w:cs="Times New Roman"/>
                <w:b/>
                <w:bCs/>
                <w:color w:val="212529"/>
                <w:sz w:val="24"/>
                <w:szCs w:val="24"/>
                <w:lang w:eastAsia="ru-RU"/>
              </w:rPr>
            </w:pPr>
            <w:r w:rsidRPr="00B96FDB">
              <w:rPr>
                <w:rFonts w:ascii="Times New Roman" w:eastAsia="Times New Roman" w:hAnsi="Times New Roman" w:cs="Times New Roman"/>
                <w:b/>
                <w:bCs/>
                <w:color w:val="212529"/>
                <w:sz w:val="24"/>
                <w:szCs w:val="24"/>
                <w:lang w:eastAsia="ru-RU"/>
              </w:rPr>
              <w:t>Ідентифікаційний код ЗВО</w:t>
            </w:r>
          </w:p>
        </w:tc>
        <w:tc>
          <w:tcPr>
            <w:tcW w:w="9076"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color w:val="212529"/>
                <w:sz w:val="24"/>
                <w:szCs w:val="24"/>
                <w:lang w:eastAsia="ru-RU"/>
              </w:rPr>
            </w:pPr>
            <w:r w:rsidRPr="00B96FDB">
              <w:rPr>
                <w:rFonts w:ascii="Times New Roman" w:eastAsia="Times New Roman" w:hAnsi="Times New Roman" w:cs="Times New Roman"/>
                <w:color w:val="212529"/>
                <w:sz w:val="24"/>
                <w:szCs w:val="24"/>
                <w:lang w:eastAsia="ru-RU"/>
              </w:rPr>
              <w:t>493787</w:t>
            </w:r>
          </w:p>
        </w:tc>
      </w:tr>
      <w:tr w:rsidR="00B96FDB" w:rsidRPr="00B96FDB" w:rsidTr="00791858">
        <w:tc>
          <w:tcPr>
            <w:tcW w:w="6111"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jc w:val="center"/>
              <w:rPr>
                <w:rFonts w:ascii="Times New Roman" w:eastAsia="Times New Roman" w:hAnsi="Times New Roman" w:cs="Times New Roman"/>
                <w:b/>
                <w:bCs/>
                <w:color w:val="212529"/>
                <w:sz w:val="24"/>
                <w:szCs w:val="24"/>
                <w:lang w:eastAsia="ru-RU"/>
              </w:rPr>
            </w:pPr>
            <w:proofErr w:type="gramStart"/>
            <w:r w:rsidRPr="00B96FDB">
              <w:rPr>
                <w:rFonts w:ascii="Times New Roman" w:eastAsia="Times New Roman" w:hAnsi="Times New Roman" w:cs="Times New Roman"/>
                <w:b/>
                <w:bCs/>
                <w:color w:val="212529"/>
                <w:sz w:val="24"/>
                <w:szCs w:val="24"/>
                <w:lang w:eastAsia="ru-RU"/>
              </w:rPr>
              <w:t>П</w:t>
            </w:r>
            <w:proofErr w:type="gramEnd"/>
            <w:r w:rsidRPr="00B96FDB">
              <w:rPr>
                <w:rFonts w:ascii="Times New Roman" w:eastAsia="Times New Roman" w:hAnsi="Times New Roman" w:cs="Times New Roman"/>
                <w:b/>
                <w:bCs/>
                <w:color w:val="212529"/>
                <w:sz w:val="24"/>
                <w:szCs w:val="24"/>
                <w:lang w:eastAsia="ru-RU"/>
              </w:rPr>
              <w:t>ІБ керівника ЗВО</w:t>
            </w:r>
          </w:p>
        </w:tc>
        <w:tc>
          <w:tcPr>
            <w:tcW w:w="9076"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color w:val="212529"/>
                <w:sz w:val="24"/>
                <w:szCs w:val="24"/>
                <w:lang w:eastAsia="ru-RU"/>
              </w:rPr>
            </w:pPr>
            <w:r w:rsidRPr="00B96FDB">
              <w:rPr>
                <w:rFonts w:ascii="Times New Roman" w:eastAsia="Times New Roman" w:hAnsi="Times New Roman" w:cs="Times New Roman"/>
                <w:color w:val="212529"/>
                <w:sz w:val="24"/>
                <w:szCs w:val="24"/>
                <w:lang w:eastAsia="ru-RU"/>
              </w:rPr>
              <w:t>Непочатенко Олена Олександрівна</w:t>
            </w:r>
          </w:p>
        </w:tc>
      </w:tr>
      <w:tr w:rsidR="00B96FDB" w:rsidRPr="00B96FDB" w:rsidTr="00791858">
        <w:tc>
          <w:tcPr>
            <w:tcW w:w="6111"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jc w:val="center"/>
              <w:rPr>
                <w:rFonts w:ascii="Times New Roman" w:eastAsia="Times New Roman" w:hAnsi="Times New Roman" w:cs="Times New Roman"/>
                <w:b/>
                <w:bCs/>
                <w:color w:val="212529"/>
                <w:sz w:val="24"/>
                <w:szCs w:val="24"/>
                <w:lang w:eastAsia="ru-RU"/>
              </w:rPr>
            </w:pPr>
            <w:r w:rsidRPr="00B96FDB">
              <w:rPr>
                <w:rFonts w:ascii="Times New Roman" w:eastAsia="Times New Roman" w:hAnsi="Times New Roman" w:cs="Times New Roman"/>
                <w:b/>
                <w:bCs/>
                <w:color w:val="212529"/>
                <w:sz w:val="24"/>
                <w:szCs w:val="24"/>
                <w:lang w:eastAsia="ru-RU"/>
              </w:rPr>
              <w:t>Посилання на офіційний веб-сайт ЗВО</w:t>
            </w:r>
          </w:p>
        </w:tc>
        <w:tc>
          <w:tcPr>
            <w:tcW w:w="9076"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color w:val="212529"/>
                <w:sz w:val="24"/>
                <w:szCs w:val="24"/>
                <w:lang w:eastAsia="ru-RU"/>
              </w:rPr>
            </w:pPr>
            <w:r w:rsidRPr="00B96FDB">
              <w:rPr>
                <w:rFonts w:ascii="Times New Roman" w:eastAsia="Times New Roman" w:hAnsi="Times New Roman" w:cs="Times New Roman"/>
                <w:color w:val="212529"/>
                <w:sz w:val="24"/>
                <w:szCs w:val="24"/>
                <w:lang w:eastAsia="ru-RU"/>
              </w:rPr>
              <w:t>www.udau.edu.ua</w:t>
            </w:r>
          </w:p>
        </w:tc>
      </w:tr>
      <w:tr w:rsidR="00B96FDB" w:rsidRPr="00B96FDB" w:rsidTr="00791858">
        <w:tc>
          <w:tcPr>
            <w:tcW w:w="6111"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jc w:val="center"/>
              <w:rPr>
                <w:rFonts w:ascii="Times New Roman" w:eastAsia="Times New Roman" w:hAnsi="Times New Roman" w:cs="Times New Roman"/>
                <w:b/>
                <w:bCs/>
                <w:color w:val="212529"/>
                <w:sz w:val="24"/>
                <w:szCs w:val="24"/>
                <w:lang w:eastAsia="ru-RU"/>
              </w:rPr>
            </w:pPr>
            <w:r w:rsidRPr="00B96FDB">
              <w:rPr>
                <w:rFonts w:ascii="Times New Roman" w:eastAsia="Times New Roman" w:hAnsi="Times New Roman" w:cs="Times New Roman"/>
                <w:b/>
                <w:bCs/>
                <w:color w:val="212529"/>
                <w:sz w:val="24"/>
                <w:szCs w:val="24"/>
                <w:lang w:eastAsia="ru-RU"/>
              </w:rPr>
              <w:t>Реєстраційний номер ВСП ЗВО у ЄДЕБО</w:t>
            </w:r>
          </w:p>
        </w:tc>
        <w:tc>
          <w:tcPr>
            <w:tcW w:w="9076"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color w:val="212529"/>
                <w:sz w:val="24"/>
                <w:szCs w:val="24"/>
                <w:lang w:eastAsia="ru-RU"/>
              </w:rPr>
            </w:pPr>
            <w:r w:rsidRPr="00B96FDB">
              <w:rPr>
                <w:rFonts w:ascii="Times New Roman" w:eastAsia="Times New Roman" w:hAnsi="Times New Roman" w:cs="Times New Roman"/>
                <w:color w:val="212529"/>
                <w:sz w:val="24"/>
                <w:szCs w:val="24"/>
                <w:lang w:eastAsia="ru-RU"/>
              </w:rPr>
              <w:t>-</w:t>
            </w:r>
          </w:p>
        </w:tc>
      </w:tr>
      <w:tr w:rsidR="00B96FDB" w:rsidRPr="00B96FDB" w:rsidTr="00791858">
        <w:tc>
          <w:tcPr>
            <w:tcW w:w="6111" w:type="dxa"/>
            <w:tcBorders>
              <w:top w:val="single" w:sz="6" w:space="0" w:color="DEE2E6"/>
              <w:left w:val="single" w:sz="6" w:space="0" w:color="DEE2E6"/>
              <w:bottom w:val="single" w:sz="6" w:space="0" w:color="DEE2E6"/>
              <w:right w:val="single" w:sz="6" w:space="0" w:color="DEE2E6"/>
            </w:tcBorders>
            <w:shd w:val="clear" w:color="auto" w:fill="F7F7F7"/>
            <w:hideMark/>
          </w:tcPr>
          <w:p w:rsidR="00B96FDB" w:rsidRPr="00B96FDB" w:rsidRDefault="00B96FDB" w:rsidP="00B96FDB">
            <w:pPr>
              <w:spacing w:line="240" w:lineRule="auto"/>
              <w:jc w:val="center"/>
              <w:rPr>
                <w:rFonts w:ascii="Times New Roman" w:eastAsia="Times New Roman" w:hAnsi="Times New Roman" w:cs="Times New Roman"/>
                <w:b/>
                <w:bCs/>
                <w:color w:val="212529"/>
                <w:sz w:val="24"/>
                <w:szCs w:val="24"/>
                <w:lang w:eastAsia="ru-RU"/>
              </w:rPr>
            </w:pPr>
            <w:r w:rsidRPr="00B96FDB">
              <w:rPr>
                <w:rFonts w:ascii="Times New Roman" w:eastAsia="Times New Roman" w:hAnsi="Times New Roman" w:cs="Times New Roman"/>
                <w:b/>
                <w:bCs/>
                <w:color w:val="212529"/>
                <w:sz w:val="24"/>
                <w:szCs w:val="24"/>
                <w:lang w:eastAsia="ru-RU"/>
              </w:rPr>
              <w:t>ID освітньої програми в ЄДЕБО</w:t>
            </w:r>
          </w:p>
        </w:tc>
        <w:tc>
          <w:tcPr>
            <w:tcW w:w="9076" w:type="dxa"/>
            <w:tcBorders>
              <w:top w:val="single" w:sz="6" w:space="0" w:color="DEE2E6"/>
              <w:left w:val="single" w:sz="6" w:space="0" w:color="DEE2E6"/>
              <w:bottom w:val="single" w:sz="6" w:space="0" w:color="DEE2E6"/>
              <w:right w:val="single" w:sz="6" w:space="0" w:color="DEE2E6"/>
            </w:tcBorders>
            <w:shd w:val="clear" w:color="auto" w:fill="F7F7F7"/>
            <w:hideMark/>
          </w:tcPr>
          <w:p w:rsidR="00B96FDB" w:rsidRPr="00B96FDB" w:rsidRDefault="00B96FDB" w:rsidP="00B96FDB">
            <w:pPr>
              <w:spacing w:line="240" w:lineRule="auto"/>
              <w:rPr>
                <w:rFonts w:ascii="Times New Roman" w:eastAsia="Times New Roman" w:hAnsi="Times New Roman" w:cs="Times New Roman"/>
                <w:color w:val="212529"/>
                <w:sz w:val="24"/>
                <w:szCs w:val="24"/>
                <w:lang w:eastAsia="ru-RU"/>
              </w:rPr>
            </w:pPr>
            <w:r w:rsidRPr="00B96FDB">
              <w:rPr>
                <w:rFonts w:ascii="Times New Roman" w:eastAsia="Times New Roman" w:hAnsi="Times New Roman" w:cs="Times New Roman"/>
                <w:color w:val="212529"/>
                <w:sz w:val="24"/>
                <w:szCs w:val="24"/>
                <w:lang w:eastAsia="ru-RU"/>
              </w:rPr>
              <w:t>30694</w:t>
            </w:r>
          </w:p>
        </w:tc>
      </w:tr>
      <w:tr w:rsidR="00B96FDB" w:rsidRPr="00B96FDB" w:rsidTr="00791858">
        <w:tc>
          <w:tcPr>
            <w:tcW w:w="6111"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jc w:val="center"/>
              <w:rPr>
                <w:rFonts w:ascii="Times New Roman" w:eastAsia="Times New Roman" w:hAnsi="Times New Roman" w:cs="Times New Roman"/>
                <w:b/>
                <w:bCs/>
                <w:color w:val="212529"/>
                <w:sz w:val="24"/>
                <w:szCs w:val="24"/>
                <w:lang w:eastAsia="ru-RU"/>
              </w:rPr>
            </w:pPr>
            <w:r w:rsidRPr="00B96FDB">
              <w:rPr>
                <w:rFonts w:ascii="Times New Roman" w:eastAsia="Times New Roman" w:hAnsi="Times New Roman" w:cs="Times New Roman"/>
                <w:b/>
                <w:bCs/>
                <w:color w:val="212529"/>
                <w:sz w:val="24"/>
                <w:szCs w:val="24"/>
                <w:lang w:eastAsia="ru-RU"/>
              </w:rPr>
              <w:t>Назва ОП</w:t>
            </w:r>
          </w:p>
        </w:tc>
        <w:tc>
          <w:tcPr>
            <w:tcW w:w="9076"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color w:val="212529"/>
                <w:sz w:val="24"/>
                <w:szCs w:val="24"/>
                <w:lang w:eastAsia="ru-RU"/>
              </w:rPr>
            </w:pPr>
            <w:r w:rsidRPr="00B96FDB">
              <w:rPr>
                <w:rFonts w:ascii="Times New Roman" w:eastAsia="Times New Roman" w:hAnsi="Times New Roman" w:cs="Times New Roman"/>
                <w:color w:val="212529"/>
                <w:sz w:val="24"/>
                <w:szCs w:val="24"/>
                <w:lang w:eastAsia="ru-RU"/>
              </w:rPr>
              <w:t>Садово-паркове господарство</w:t>
            </w:r>
          </w:p>
        </w:tc>
      </w:tr>
      <w:tr w:rsidR="00B96FDB" w:rsidRPr="00B96FDB" w:rsidTr="00791858">
        <w:tc>
          <w:tcPr>
            <w:tcW w:w="6111"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jc w:val="center"/>
              <w:rPr>
                <w:rFonts w:ascii="Times New Roman" w:eastAsia="Times New Roman" w:hAnsi="Times New Roman" w:cs="Times New Roman"/>
                <w:b/>
                <w:bCs/>
                <w:color w:val="212529"/>
                <w:sz w:val="24"/>
                <w:szCs w:val="24"/>
                <w:lang w:eastAsia="ru-RU"/>
              </w:rPr>
            </w:pPr>
            <w:r w:rsidRPr="00B96FDB">
              <w:rPr>
                <w:rFonts w:ascii="Times New Roman" w:eastAsia="Times New Roman" w:hAnsi="Times New Roman" w:cs="Times New Roman"/>
                <w:b/>
                <w:bCs/>
                <w:color w:val="212529"/>
                <w:sz w:val="24"/>
                <w:szCs w:val="24"/>
                <w:lang w:eastAsia="ru-RU"/>
              </w:rPr>
              <w:t xml:space="preserve">Реквізити </w:t>
            </w:r>
            <w:proofErr w:type="gramStart"/>
            <w:r w:rsidRPr="00B96FDB">
              <w:rPr>
                <w:rFonts w:ascii="Times New Roman" w:eastAsia="Times New Roman" w:hAnsi="Times New Roman" w:cs="Times New Roman"/>
                <w:b/>
                <w:bCs/>
                <w:color w:val="212529"/>
                <w:sz w:val="24"/>
                <w:szCs w:val="24"/>
                <w:lang w:eastAsia="ru-RU"/>
              </w:rPr>
              <w:t>р</w:t>
            </w:r>
            <w:proofErr w:type="gramEnd"/>
            <w:r w:rsidRPr="00B96FDB">
              <w:rPr>
                <w:rFonts w:ascii="Times New Roman" w:eastAsia="Times New Roman" w:hAnsi="Times New Roman" w:cs="Times New Roman"/>
                <w:b/>
                <w:bCs/>
                <w:color w:val="212529"/>
                <w:sz w:val="24"/>
                <w:szCs w:val="24"/>
                <w:lang w:eastAsia="ru-RU"/>
              </w:rPr>
              <w:t>ішення про ліцензування спеціальності на відповідному рівні вищої освіти</w:t>
            </w:r>
          </w:p>
        </w:tc>
        <w:tc>
          <w:tcPr>
            <w:tcW w:w="9076"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color w:val="212529"/>
                <w:sz w:val="24"/>
                <w:szCs w:val="24"/>
                <w:lang w:eastAsia="ru-RU"/>
              </w:rPr>
            </w:pPr>
            <w:r w:rsidRPr="00B96FDB">
              <w:rPr>
                <w:rFonts w:ascii="Times New Roman" w:eastAsia="Times New Roman" w:hAnsi="Times New Roman" w:cs="Times New Roman"/>
                <w:color w:val="212529"/>
                <w:sz w:val="24"/>
                <w:szCs w:val="24"/>
                <w:lang w:eastAsia="ru-RU"/>
              </w:rPr>
              <w:t>наказ МОН №1516л від 28.12.2016</w:t>
            </w:r>
          </w:p>
        </w:tc>
      </w:tr>
      <w:tr w:rsidR="00B96FDB" w:rsidRPr="00B96FDB" w:rsidTr="00791858">
        <w:tc>
          <w:tcPr>
            <w:tcW w:w="6111"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jc w:val="center"/>
              <w:rPr>
                <w:rFonts w:ascii="Times New Roman" w:eastAsia="Times New Roman" w:hAnsi="Times New Roman" w:cs="Times New Roman"/>
                <w:b/>
                <w:bCs/>
                <w:color w:val="212529"/>
                <w:sz w:val="24"/>
                <w:szCs w:val="24"/>
                <w:lang w:eastAsia="ru-RU"/>
              </w:rPr>
            </w:pPr>
            <w:r w:rsidRPr="00B96FDB">
              <w:rPr>
                <w:rFonts w:ascii="Times New Roman" w:eastAsia="Times New Roman" w:hAnsi="Times New Roman" w:cs="Times New Roman"/>
                <w:b/>
                <w:bCs/>
                <w:color w:val="212529"/>
                <w:sz w:val="24"/>
                <w:szCs w:val="24"/>
                <w:lang w:eastAsia="ru-RU"/>
              </w:rPr>
              <w:t>Цикл (</w:t>
            </w:r>
            <w:proofErr w:type="gramStart"/>
            <w:r w:rsidRPr="00B96FDB">
              <w:rPr>
                <w:rFonts w:ascii="Times New Roman" w:eastAsia="Times New Roman" w:hAnsi="Times New Roman" w:cs="Times New Roman"/>
                <w:b/>
                <w:bCs/>
                <w:color w:val="212529"/>
                <w:sz w:val="24"/>
                <w:szCs w:val="24"/>
                <w:lang w:eastAsia="ru-RU"/>
              </w:rPr>
              <w:t>р</w:t>
            </w:r>
            <w:proofErr w:type="gramEnd"/>
            <w:r w:rsidRPr="00B96FDB">
              <w:rPr>
                <w:rFonts w:ascii="Times New Roman" w:eastAsia="Times New Roman" w:hAnsi="Times New Roman" w:cs="Times New Roman"/>
                <w:b/>
                <w:bCs/>
                <w:color w:val="212529"/>
                <w:sz w:val="24"/>
                <w:szCs w:val="24"/>
                <w:lang w:eastAsia="ru-RU"/>
              </w:rPr>
              <w:t>івень вищої освіти)</w:t>
            </w:r>
          </w:p>
        </w:tc>
        <w:tc>
          <w:tcPr>
            <w:tcW w:w="9076"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color w:val="212529"/>
                <w:sz w:val="24"/>
                <w:szCs w:val="24"/>
                <w:lang w:eastAsia="ru-RU"/>
              </w:rPr>
            </w:pPr>
            <w:r w:rsidRPr="00B96FDB">
              <w:rPr>
                <w:rFonts w:ascii="Times New Roman" w:eastAsia="Times New Roman" w:hAnsi="Times New Roman" w:cs="Times New Roman"/>
                <w:color w:val="212529"/>
                <w:sz w:val="24"/>
                <w:szCs w:val="24"/>
                <w:lang w:eastAsia="ru-RU"/>
              </w:rPr>
              <w:t>Магі</w:t>
            </w:r>
            <w:proofErr w:type="gramStart"/>
            <w:r w:rsidRPr="00B96FDB">
              <w:rPr>
                <w:rFonts w:ascii="Times New Roman" w:eastAsia="Times New Roman" w:hAnsi="Times New Roman" w:cs="Times New Roman"/>
                <w:color w:val="212529"/>
                <w:sz w:val="24"/>
                <w:szCs w:val="24"/>
                <w:lang w:eastAsia="ru-RU"/>
              </w:rPr>
              <w:t>стр</w:t>
            </w:r>
            <w:proofErr w:type="gramEnd"/>
          </w:p>
        </w:tc>
      </w:tr>
      <w:tr w:rsidR="00B96FDB" w:rsidRPr="00B96FDB" w:rsidTr="00791858">
        <w:tc>
          <w:tcPr>
            <w:tcW w:w="6111"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jc w:val="center"/>
              <w:rPr>
                <w:rFonts w:ascii="Times New Roman" w:eastAsia="Times New Roman" w:hAnsi="Times New Roman" w:cs="Times New Roman"/>
                <w:b/>
                <w:bCs/>
                <w:color w:val="212529"/>
                <w:sz w:val="24"/>
                <w:szCs w:val="24"/>
                <w:lang w:eastAsia="ru-RU"/>
              </w:rPr>
            </w:pPr>
            <w:r w:rsidRPr="00B96FDB">
              <w:rPr>
                <w:rFonts w:ascii="Times New Roman" w:eastAsia="Times New Roman" w:hAnsi="Times New Roman" w:cs="Times New Roman"/>
                <w:b/>
                <w:bCs/>
                <w:color w:val="212529"/>
                <w:sz w:val="24"/>
                <w:szCs w:val="24"/>
                <w:lang w:eastAsia="ru-RU"/>
              </w:rPr>
              <w:t xml:space="preserve">Галузь знань, </w:t>
            </w:r>
            <w:proofErr w:type="gramStart"/>
            <w:r w:rsidRPr="00B96FDB">
              <w:rPr>
                <w:rFonts w:ascii="Times New Roman" w:eastAsia="Times New Roman" w:hAnsi="Times New Roman" w:cs="Times New Roman"/>
                <w:b/>
                <w:bCs/>
                <w:color w:val="212529"/>
                <w:sz w:val="24"/>
                <w:szCs w:val="24"/>
                <w:lang w:eastAsia="ru-RU"/>
              </w:rPr>
              <w:t>спец</w:t>
            </w:r>
            <w:proofErr w:type="gramEnd"/>
            <w:r w:rsidRPr="00B96FDB">
              <w:rPr>
                <w:rFonts w:ascii="Times New Roman" w:eastAsia="Times New Roman" w:hAnsi="Times New Roman" w:cs="Times New Roman"/>
                <w:b/>
                <w:bCs/>
                <w:color w:val="212529"/>
                <w:sz w:val="24"/>
                <w:szCs w:val="24"/>
                <w:lang w:eastAsia="ru-RU"/>
              </w:rPr>
              <w:t>іальність</w:t>
            </w:r>
          </w:p>
        </w:tc>
        <w:tc>
          <w:tcPr>
            <w:tcW w:w="9076"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color w:val="212529"/>
                <w:sz w:val="24"/>
                <w:szCs w:val="24"/>
                <w:lang w:eastAsia="ru-RU"/>
              </w:rPr>
            </w:pPr>
            <w:r w:rsidRPr="00B96FDB">
              <w:rPr>
                <w:rFonts w:ascii="Times New Roman" w:eastAsia="Times New Roman" w:hAnsi="Times New Roman" w:cs="Times New Roman"/>
                <w:color w:val="212529"/>
                <w:sz w:val="24"/>
                <w:szCs w:val="24"/>
                <w:lang w:eastAsia="ru-RU"/>
              </w:rPr>
              <w:t>20 Аграрні науки та продовольство</w:t>
            </w:r>
          </w:p>
        </w:tc>
      </w:tr>
      <w:tr w:rsidR="00B96FDB" w:rsidRPr="00B96FDB" w:rsidTr="00791858">
        <w:tc>
          <w:tcPr>
            <w:tcW w:w="6111"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jc w:val="center"/>
              <w:rPr>
                <w:rFonts w:ascii="Times New Roman" w:eastAsia="Times New Roman" w:hAnsi="Times New Roman" w:cs="Times New Roman"/>
                <w:b/>
                <w:bCs/>
                <w:color w:val="212529"/>
                <w:sz w:val="24"/>
                <w:szCs w:val="24"/>
                <w:lang w:eastAsia="ru-RU"/>
              </w:rPr>
            </w:pPr>
            <w:proofErr w:type="gramStart"/>
            <w:r w:rsidRPr="00B96FDB">
              <w:rPr>
                <w:rFonts w:ascii="Times New Roman" w:eastAsia="Times New Roman" w:hAnsi="Times New Roman" w:cs="Times New Roman"/>
                <w:b/>
                <w:bCs/>
                <w:color w:val="212529"/>
                <w:sz w:val="24"/>
                <w:szCs w:val="24"/>
                <w:lang w:eastAsia="ru-RU"/>
              </w:rPr>
              <w:t>Спец</w:t>
            </w:r>
            <w:proofErr w:type="gramEnd"/>
            <w:r w:rsidRPr="00B96FDB">
              <w:rPr>
                <w:rFonts w:ascii="Times New Roman" w:eastAsia="Times New Roman" w:hAnsi="Times New Roman" w:cs="Times New Roman"/>
                <w:b/>
                <w:bCs/>
                <w:color w:val="212529"/>
                <w:sz w:val="24"/>
                <w:szCs w:val="24"/>
                <w:lang w:eastAsia="ru-RU"/>
              </w:rPr>
              <w:t>іалізація</w:t>
            </w:r>
          </w:p>
        </w:tc>
        <w:tc>
          <w:tcPr>
            <w:tcW w:w="9076"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color w:val="212529"/>
                <w:sz w:val="24"/>
                <w:szCs w:val="24"/>
                <w:lang w:eastAsia="ru-RU"/>
              </w:rPr>
            </w:pPr>
            <w:r w:rsidRPr="00B96FDB">
              <w:rPr>
                <w:rFonts w:ascii="Times New Roman" w:eastAsia="Times New Roman" w:hAnsi="Times New Roman" w:cs="Times New Roman"/>
                <w:color w:val="212529"/>
                <w:sz w:val="24"/>
                <w:szCs w:val="24"/>
                <w:lang w:eastAsia="ru-RU"/>
              </w:rPr>
              <w:t>206 Садово-паркове господарство</w:t>
            </w:r>
          </w:p>
        </w:tc>
      </w:tr>
      <w:tr w:rsidR="00B96FDB" w:rsidRPr="00B96FDB" w:rsidTr="00791858">
        <w:tc>
          <w:tcPr>
            <w:tcW w:w="6111"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jc w:val="center"/>
              <w:rPr>
                <w:rFonts w:ascii="Times New Roman" w:eastAsia="Times New Roman" w:hAnsi="Times New Roman" w:cs="Times New Roman"/>
                <w:b/>
                <w:bCs/>
                <w:color w:val="212529"/>
                <w:sz w:val="24"/>
                <w:szCs w:val="24"/>
                <w:lang w:eastAsia="ru-RU"/>
              </w:rPr>
            </w:pPr>
            <w:r w:rsidRPr="00B96FDB">
              <w:rPr>
                <w:rFonts w:ascii="Times New Roman" w:eastAsia="Times New Roman" w:hAnsi="Times New Roman" w:cs="Times New Roman"/>
                <w:b/>
                <w:bCs/>
                <w:color w:val="212529"/>
                <w:sz w:val="24"/>
                <w:szCs w:val="24"/>
                <w:lang w:eastAsia="ru-RU"/>
              </w:rPr>
              <w:t xml:space="preserve">Структурний </w:t>
            </w:r>
            <w:proofErr w:type="gramStart"/>
            <w:r w:rsidRPr="00B96FDB">
              <w:rPr>
                <w:rFonts w:ascii="Times New Roman" w:eastAsia="Times New Roman" w:hAnsi="Times New Roman" w:cs="Times New Roman"/>
                <w:b/>
                <w:bCs/>
                <w:color w:val="212529"/>
                <w:sz w:val="24"/>
                <w:szCs w:val="24"/>
                <w:lang w:eastAsia="ru-RU"/>
              </w:rPr>
              <w:t>п</w:t>
            </w:r>
            <w:proofErr w:type="gramEnd"/>
            <w:r w:rsidRPr="00B96FDB">
              <w:rPr>
                <w:rFonts w:ascii="Times New Roman" w:eastAsia="Times New Roman" w:hAnsi="Times New Roman" w:cs="Times New Roman"/>
                <w:b/>
                <w:bCs/>
                <w:color w:val="212529"/>
                <w:sz w:val="24"/>
                <w:szCs w:val="24"/>
                <w:lang w:eastAsia="ru-RU"/>
              </w:rPr>
              <w:t>ідрозділ, що забезпечує реалізацію ОП</w:t>
            </w:r>
          </w:p>
        </w:tc>
        <w:tc>
          <w:tcPr>
            <w:tcW w:w="9076"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color w:val="212529"/>
                <w:sz w:val="24"/>
                <w:szCs w:val="24"/>
                <w:lang w:eastAsia="ru-RU"/>
              </w:rPr>
            </w:pPr>
            <w:r w:rsidRPr="00B96FDB">
              <w:rPr>
                <w:rFonts w:ascii="Times New Roman" w:eastAsia="Times New Roman" w:hAnsi="Times New Roman" w:cs="Times New Roman"/>
                <w:color w:val="212529"/>
                <w:sz w:val="24"/>
                <w:szCs w:val="24"/>
                <w:lang w:eastAsia="ru-RU"/>
              </w:rPr>
              <w:t xml:space="preserve">Кафедра </w:t>
            </w:r>
            <w:proofErr w:type="gramStart"/>
            <w:r w:rsidRPr="00B96FDB">
              <w:rPr>
                <w:rFonts w:ascii="Times New Roman" w:eastAsia="Times New Roman" w:hAnsi="Times New Roman" w:cs="Times New Roman"/>
                <w:color w:val="212529"/>
                <w:sz w:val="24"/>
                <w:szCs w:val="24"/>
                <w:lang w:eastAsia="ru-RU"/>
              </w:rPr>
              <w:t>садово-паркового</w:t>
            </w:r>
            <w:proofErr w:type="gramEnd"/>
            <w:r w:rsidRPr="00B96FDB">
              <w:rPr>
                <w:rFonts w:ascii="Times New Roman" w:eastAsia="Times New Roman" w:hAnsi="Times New Roman" w:cs="Times New Roman"/>
                <w:color w:val="212529"/>
                <w:sz w:val="24"/>
                <w:szCs w:val="24"/>
                <w:lang w:eastAsia="ru-RU"/>
              </w:rPr>
              <w:t xml:space="preserve"> господарства</w:t>
            </w:r>
          </w:p>
        </w:tc>
      </w:tr>
      <w:tr w:rsidR="00B96FDB" w:rsidRPr="00B96FDB" w:rsidTr="00791858">
        <w:tc>
          <w:tcPr>
            <w:tcW w:w="6111"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jc w:val="center"/>
              <w:rPr>
                <w:rFonts w:ascii="Times New Roman" w:eastAsia="Times New Roman" w:hAnsi="Times New Roman" w:cs="Times New Roman"/>
                <w:b/>
                <w:bCs/>
                <w:color w:val="212529"/>
                <w:sz w:val="24"/>
                <w:szCs w:val="24"/>
                <w:lang w:eastAsia="ru-RU"/>
              </w:rPr>
            </w:pPr>
            <w:r w:rsidRPr="00B96FDB">
              <w:rPr>
                <w:rFonts w:ascii="Times New Roman" w:eastAsia="Times New Roman" w:hAnsi="Times New Roman" w:cs="Times New Roman"/>
                <w:b/>
                <w:bCs/>
                <w:color w:val="212529"/>
                <w:sz w:val="24"/>
                <w:szCs w:val="24"/>
                <w:lang w:eastAsia="ru-RU"/>
              </w:rPr>
              <w:t xml:space="preserve">Професійна кваліфікація, яка присвоюється </w:t>
            </w:r>
            <w:proofErr w:type="gramStart"/>
            <w:r w:rsidRPr="00B96FDB">
              <w:rPr>
                <w:rFonts w:ascii="Times New Roman" w:eastAsia="Times New Roman" w:hAnsi="Times New Roman" w:cs="Times New Roman"/>
                <w:b/>
                <w:bCs/>
                <w:color w:val="212529"/>
                <w:sz w:val="24"/>
                <w:szCs w:val="24"/>
                <w:lang w:eastAsia="ru-RU"/>
              </w:rPr>
              <w:t>за</w:t>
            </w:r>
            <w:proofErr w:type="gramEnd"/>
            <w:r w:rsidRPr="00B96FDB">
              <w:rPr>
                <w:rFonts w:ascii="Times New Roman" w:eastAsia="Times New Roman" w:hAnsi="Times New Roman" w:cs="Times New Roman"/>
                <w:b/>
                <w:bCs/>
                <w:color w:val="212529"/>
                <w:sz w:val="24"/>
                <w:szCs w:val="24"/>
                <w:lang w:eastAsia="ru-RU"/>
              </w:rPr>
              <w:t xml:space="preserve"> ОП (за наявності)</w:t>
            </w:r>
          </w:p>
        </w:tc>
        <w:tc>
          <w:tcPr>
            <w:tcW w:w="9076"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color w:val="212529"/>
                <w:sz w:val="24"/>
                <w:szCs w:val="24"/>
                <w:lang w:eastAsia="ru-RU"/>
              </w:rPr>
            </w:pPr>
            <w:r w:rsidRPr="00B96FDB">
              <w:rPr>
                <w:rFonts w:ascii="Times New Roman" w:eastAsia="Times New Roman" w:hAnsi="Times New Roman" w:cs="Times New Roman"/>
                <w:color w:val="212529"/>
                <w:sz w:val="24"/>
                <w:szCs w:val="24"/>
                <w:lang w:eastAsia="ru-RU"/>
              </w:rPr>
              <w:t>Магі</w:t>
            </w:r>
            <w:proofErr w:type="gramStart"/>
            <w:r w:rsidRPr="00B96FDB">
              <w:rPr>
                <w:rFonts w:ascii="Times New Roman" w:eastAsia="Times New Roman" w:hAnsi="Times New Roman" w:cs="Times New Roman"/>
                <w:color w:val="212529"/>
                <w:sz w:val="24"/>
                <w:szCs w:val="24"/>
                <w:lang w:eastAsia="ru-RU"/>
              </w:rPr>
              <w:t>стр</w:t>
            </w:r>
            <w:proofErr w:type="gramEnd"/>
            <w:r w:rsidRPr="00B96FDB">
              <w:rPr>
                <w:rFonts w:ascii="Times New Roman" w:eastAsia="Times New Roman" w:hAnsi="Times New Roman" w:cs="Times New Roman"/>
                <w:color w:val="212529"/>
                <w:sz w:val="24"/>
                <w:szCs w:val="24"/>
                <w:lang w:eastAsia="ru-RU"/>
              </w:rPr>
              <w:t xml:space="preserve"> з садово-паркового господарства</w:t>
            </w:r>
          </w:p>
        </w:tc>
      </w:tr>
      <w:tr w:rsidR="00B96FDB" w:rsidRPr="00B96FDB" w:rsidTr="00791858">
        <w:tc>
          <w:tcPr>
            <w:tcW w:w="6111"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jc w:val="center"/>
              <w:rPr>
                <w:rFonts w:ascii="Times New Roman" w:eastAsia="Times New Roman" w:hAnsi="Times New Roman" w:cs="Times New Roman"/>
                <w:b/>
                <w:bCs/>
                <w:color w:val="212529"/>
                <w:sz w:val="24"/>
                <w:szCs w:val="24"/>
                <w:lang w:eastAsia="ru-RU"/>
              </w:rPr>
            </w:pPr>
            <w:r w:rsidRPr="00B96FDB">
              <w:rPr>
                <w:rFonts w:ascii="Times New Roman" w:eastAsia="Times New Roman" w:hAnsi="Times New Roman" w:cs="Times New Roman"/>
                <w:b/>
                <w:bCs/>
                <w:color w:val="212529"/>
                <w:sz w:val="24"/>
                <w:szCs w:val="24"/>
                <w:lang w:eastAsia="ru-RU"/>
              </w:rPr>
              <w:t>Мова (мови) викладання</w:t>
            </w:r>
          </w:p>
        </w:tc>
        <w:tc>
          <w:tcPr>
            <w:tcW w:w="9076"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color w:val="212529"/>
                <w:sz w:val="24"/>
                <w:szCs w:val="24"/>
                <w:lang w:eastAsia="ru-RU"/>
              </w:rPr>
            </w:pPr>
            <w:r w:rsidRPr="00B96FDB">
              <w:rPr>
                <w:rFonts w:ascii="Times New Roman" w:eastAsia="Times New Roman" w:hAnsi="Times New Roman" w:cs="Times New Roman"/>
                <w:color w:val="212529"/>
                <w:sz w:val="24"/>
                <w:szCs w:val="24"/>
                <w:lang w:eastAsia="ru-RU"/>
              </w:rPr>
              <w:t>Українська</w:t>
            </w:r>
          </w:p>
        </w:tc>
      </w:tr>
      <w:tr w:rsidR="00B96FDB" w:rsidRPr="00B96FDB" w:rsidTr="00791858">
        <w:tc>
          <w:tcPr>
            <w:tcW w:w="6111"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jc w:val="center"/>
              <w:rPr>
                <w:rFonts w:ascii="Times New Roman" w:eastAsia="Times New Roman" w:hAnsi="Times New Roman" w:cs="Times New Roman"/>
                <w:b/>
                <w:bCs/>
                <w:color w:val="212529"/>
                <w:sz w:val="24"/>
                <w:szCs w:val="24"/>
                <w:lang w:eastAsia="ru-RU"/>
              </w:rPr>
            </w:pPr>
            <w:proofErr w:type="gramStart"/>
            <w:r w:rsidRPr="00B96FDB">
              <w:rPr>
                <w:rFonts w:ascii="Times New Roman" w:eastAsia="Times New Roman" w:hAnsi="Times New Roman" w:cs="Times New Roman"/>
                <w:b/>
                <w:bCs/>
                <w:color w:val="212529"/>
                <w:sz w:val="24"/>
                <w:szCs w:val="24"/>
                <w:lang w:eastAsia="ru-RU"/>
              </w:rPr>
              <w:t>П</w:t>
            </w:r>
            <w:proofErr w:type="gramEnd"/>
            <w:r w:rsidRPr="00B96FDB">
              <w:rPr>
                <w:rFonts w:ascii="Times New Roman" w:eastAsia="Times New Roman" w:hAnsi="Times New Roman" w:cs="Times New Roman"/>
                <w:b/>
                <w:bCs/>
                <w:color w:val="212529"/>
                <w:sz w:val="24"/>
                <w:szCs w:val="24"/>
                <w:lang w:eastAsia="ru-RU"/>
              </w:rPr>
              <w:t>ІБ та посада гаранта ОП</w:t>
            </w:r>
          </w:p>
        </w:tc>
        <w:tc>
          <w:tcPr>
            <w:tcW w:w="9076"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color w:val="212529"/>
                <w:sz w:val="24"/>
                <w:szCs w:val="24"/>
                <w:lang w:eastAsia="ru-RU"/>
              </w:rPr>
            </w:pPr>
            <w:r w:rsidRPr="00B96FDB">
              <w:rPr>
                <w:rFonts w:ascii="Times New Roman" w:eastAsia="Times New Roman" w:hAnsi="Times New Roman" w:cs="Times New Roman"/>
                <w:color w:val="212529"/>
                <w:sz w:val="24"/>
                <w:szCs w:val="24"/>
                <w:lang w:eastAsia="ru-RU"/>
              </w:rPr>
              <w:t xml:space="preserve">Балабак Анатолій Федорович завідувач кафедри </w:t>
            </w:r>
            <w:proofErr w:type="gramStart"/>
            <w:r w:rsidRPr="00B96FDB">
              <w:rPr>
                <w:rFonts w:ascii="Times New Roman" w:eastAsia="Times New Roman" w:hAnsi="Times New Roman" w:cs="Times New Roman"/>
                <w:color w:val="212529"/>
                <w:sz w:val="24"/>
                <w:szCs w:val="24"/>
                <w:lang w:eastAsia="ru-RU"/>
              </w:rPr>
              <w:t>садово-паркового</w:t>
            </w:r>
            <w:proofErr w:type="gramEnd"/>
            <w:r w:rsidRPr="00B96FDB">
              <w:rPr>
                <w:rFonts w:ascii="Times New Roman" w:eastAsia="Times New Roman" w:hAnsi="Times New Roman" w:cs="Times New Roman"/>
                <w:color w:val="212529"/>
                <w:sz w:val="24"/>
                <w:szCs w:val="24"/>
                <w:lang w:eastAsia="ru-RU"/>
              </w:rPr>
              <w:t xml:space="preserve"> господарства</w:t>
            </w:r>
          </w:p>
        </w:tc>
      </w:tr>
      <w:tr w:rsidR="00B96FDB" w:rsidRPr="00B96FDB" w:rsidTr="00791858">
        <w:tc>
          <w:tcPr>
            <w:tcW w:w="6111"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jc w:val="center"/>
              <w:rPr>
                <w:rFonts w:ascii="Times New Roman" w:eastAsia="Times New Roman" w:hAnsi="Times New Roman" w:cs="Times New Roman"/>
                <w:b/>
                <w:bCs/>
                <w:color w:val="212529"/>
                <w:sz w:val="24"/>
                <w:szCs w:val="24"/>
                <w:lang w:eastAsia="ru-RU"/>
              </w:rPr>
            </w:pPr>
            <w:r w:rsidRPr="00B96FDB">
              <w:rPr>
                <w:rFonts w:ascii="Times New Roman" w:eastAsia="Times New Roman" w:hAnsi="Times New Roman" w:cs="Times New Roman"/>
                <w:b/>
                <w:bCs/>
                <w:color w:val="212529"/>
                <w:sz w:val="24"/>
                <w:szCs w:val="24"/>
                <w:lang w:eastAsia="ru-RU"/>
              </w:rPr>
              <w:t xml:space="preserve">Загальні відомості </w:t>
            </w:r>
            <w:proofErr w:type="gramStart"/>
            <w:r w:rsidRPr="00B96FDB">
              <w:rPr>
                <w:rFonts w:ascii="Times New Roman" w:eastAsia="Times New Roman" w:hAnsi="Times New Roman" w:cs="Times New Roman"/>
                <w:b/>
                <w:bCs/>
                <w:color w:val="212529"/>
                <w:sz w:val="24"/>
                <w:szCs w:val="24"/>
                <w:lang w:eastAsia="ru-RU"/>
              </w:rPr>
              <w:t>про</w:t>
            </w:r>
            <w:proofErr w:type="gramEnd"/>
            <w:r w:rsidRPr="00B96FDB">
              <w:rPr>
                <w:rFonts w:ascii="Times New Roman" w:eastAsia="Times New Roman" w:hAnsi="Times New Roman" w:cs="Times New Roman"/>
                <w:b/>
                <w:bCs/>
                <w:color w:val="212529"/>
                <w:sz w:val="24"/>
                <w:szCs w:val="24"/>
                <w:lang w:eastAsia="ru-RU"/>
              </w:rPr>
              <w:t xml:space="preserve"> ОП, історію її розроблення та впровадження</w:t>
            </w:r>
          </w:p>
        </w:tc>
        <w:tc>
          <w:tcPr>
            <w:tcW w:w="9076"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color w:val="212529"/>
                <w:sz w:val="24"/>
                <w:szCs w:val="24"/>
                <w:lang w:eastAsia="ru-RU"/>
              </w:rPr>
            </w:pPr>
            <w:r w:rsidRPr="00B96FDB">
              <w:rPr>
                <w:rFonts w:ascii="Times New Roman" w:eastAsia="Times New Roman" w:hAnsi="Times New Roman" w:cs="Times New Roman"/>
                <w:color w:val="212529"/>
                <w:sz w:val="24"/>
                <w:szCs w:val="24"/>
                <w:lang w:eastAsia="ru-RU"/>
              </w:rPr>
              <w:t>Вперше набі</w:t>
            </w:r>
            <w:proofErr w:type="gramStart"/>
            <w:r w:rsidRPr="00B96FDB">
              <w:rPr>
                <w:rFonts w:ascii="Times New Roman" w:eastAsia="Times New Roman" w:hAnsi="Times New Roman" w:cs="Times New Roman"/>
                <w:color w:val="212529"/>
                <w:sz w:val="24"/>
                <w:szCs w:val="24"/>
                <w:lang w:eastAsia="ru-RU"/>
              </w:rPr>
              <w:t>р</w:t>
            </w:r>
            <w:proofErr w:type="gramEnd"/>
            <w:r w:rsidRPr="00B96FDB">
              <w:rPr>
                <w:rFonts w:ascii="Times New Roman" w:eastAsia="Times New Roman" w:hAnsi="Times New Roman" w:cs="Times New Roman"/>
                <w:color w:val="212529"/>
                <w:sz w:val="24"/>
                <w:szCs w:val="24"/>
                <w:lang w:eastAsia="ru-RU"/>
              </w:rPr>
              <w:t xml:space="preserve"> студентів за освітньо-кваліфікаційним рівнем «Магістр» зі спеціальності 8.09010303 «Садово-паркове господарство» в Уманському НУС здійснено в 2009 році (ліцензія АВ420668 від 30.09.2008). Вперше освітня програма (ОП) для </w:t>
            </w:r>
            <w:proofErr w:type="gramStart"/>
            <w:r w:rsidRPr="00B96FDB">
              <w:rPr>
                <w:rFonts w:ascii="Times New Roman" w:eastAsia="Times New Roman" w:hAnsi="Times New Roman" w:cs="Times New Roman"/>
                <w:color w:val="212529"/>
                <w:sz w:val="24"/>
                <w:szCs w:val="24"/>
                <w:lang w:eastAsia="ru-RU"/>
              </w:rPr>
              <w:t>п</w:t>
            </w:r>
            <w:proofErr w:type="gramEnd"/>
            <w:r w:rsidRPr="00B96FDB">
              <w:rPr>
                <w:rFonts w:ascii="Times New Roman" w:eastAsia="Times New Roman" w:hAnsi="Times New Roman" w:cs="Times New Roman"/>
                <w:color w:val="212529"/>
                <w:sz w:val="24"/>
                <w:szCs w:val="24"/>
                <w:lang w:eastAsia="ru-RU"/>
              </w:rPr>
              <w:t>ідготовки здобувачів вищої освіти другого (магістерського) рівня за спеціальністю 206 «Садово-паркове господарство» в Уманському НУС була введена в дію в 2018 році. Освітню програму було розроблено відповідно до чинного законодавства, а саме: Закону України «Про вищу освіту» (від 1 липня 2014 р. 1556-VII), Постанов Кабінету Міні</w:t>
            </w:r>
            <w:proofErr w:type="gramStart"/>
            <w:r w:rsidRPr="00B96FDB">
              <w:rPr>
                <w:rFonts w:ascii="Times New Roman" w:eastAsia="Times New Roman" w:hAnsi="Times New Roman" w:cs="Times New Roman"/>
                <w:color w:val="212529"/>
                <w:sz w:val="24"/>
                <w:szCs w:val="24"/>
                <w:lang w:eastAsia="ru-RU"/>
              </w:rPr>
              <w:t>стр</w:t>
            </w:r>
            <w:proofErr w:type="gramEnd"/>
            <w:r w:rsidRPr="00B96FDB">
              <w:rPr>
                <w:rFonts w:ascii="Times New Roman" w:eastAsia="Times New Roman" w:hAnsi="Times New Roman" w:cs="Times New Roman"/>
                <w:color w:val="212529"/>
                <w:sz w:val="24"/>
                <w:szCs w:val="24"/>
                <w:lang w:eastAsia="ru-RU"/>
              </w:rPr>
              <w:t xml:space="preserve">ів України (від 23 листопада 2011 р.) «Про затвердження Національної рамки кваліфікацій» (від 30 грудня 2015 р. № 1187), «Про затвердження Ліцензійних умов провадження освітньої діяльності закладів освіти» (від 20 грудня 2015 р.), методичних рекомендацій «Розроблення освітніх програм. Методичні рекомендації» (від 2014 р.). Уманський НУС забезпечує здобувачам вищої освіти повний цикл освітніх </w:t>
            </w:r>
            <w:proofErr w:type="gramStart"/>
            <w:r w:rsidRPr="00B96FDB">
              <w:rPr>
                <w:rFonts w:ascii="Times New Roman" w:eastAsia="Times New Roman" w:hAnsi="Times New Roman" w:cs="Times New Roman"/>
                <w:color w:val="212529"/>
                <w:sz w:val="24"/>
                <w:szCs w:val="24"/>
                <w:lang w:eastAsia="ru-RU"/>
              </w:rPr>
              <w:t>р</w:t>
            </w:r>
            <w:proofErr w:type="gramEnd"/>
            <w:r w:rsidRPr="00B96FDB">
              <w:rPr>
                <w:rFonts w:ascii="Times New Roman" w:eastAsia="Times New Roman" w:hAnsi="Times New Roman" w:cs="Times New Roman"/>
                <w:color w:val="212529"/>
                <w:sz w:val="24"/>
                <w:szCs w:val="24"/>
                <w:lang w:eastAsia="ru-RU"/>
              </w:rPr>
              <w:t xml:space="preserve">івнів зі </w:t>
            </w:r>
            <w:r w:rsidRPr="00B96FDB">
              <w:rPr>
                <w:rFonts w:ascii="Times New Roman" w:eastAsia="Times New Roman" w:hAnsi="Times New Roman" w:cs="Times New Roman"/>
                <w:color w:val="212529"/>
                <w:sz w:val="24"/>
                <w:szCs w:val="24"/>
                <w:lang w:eastAsia="ru-RU"/>
              </w:rPr>
              <w:lastRenderedPageBreak/>
              <w:t>спеціальності 206 «Садово-паркове господарство» (від молодшого бакалавра (початковий) рівень до доктора філософії (третій) освітньо-науковий рівень. Обсяг та змі</w:t>
            </w:r>
            <w:proofErr w:type="gramStart"/>
            <w:r w:rsidRPr="00B96FDB">
              <w:rPr>
                <w:rFonts w:ascii="Times New Roman" w:eastAsia="Times New Roman" w:hAnsi="Times New Roman" w:cs="Times New Roman"/>
                <w:color w:val="212529"/>
                <w:sz w:val="24"/>
                <w:szCs w:val="24"/>
                <w:lang w:eastAsia="ru-RU"/>
              </w:rPr>
              <w:t>ст</w:t>
            </w:r>
            <w:proofErr w:type="gramEnd"/>
            <w:r w:rsidRPr="00B96FDB">
              <w:rPr>
                <w:rFonts w:ascii="Times New Roman" w:eastAsia="Times New Roman" w:hAnsi="Times New Roman" w:cs="Times New Roman"/>
                <w:color w:val="212529"/>
                <w:sz w:val="24"/>
                <w:szCs w:val="24"/>
                <w:lang w:eastAsia="ru-RU"/>
              </w:rPr>
              <w:t xml:space="preserve"> освітньої програми цілком відповідає потребам сучасного ринку праці у галузі садово-паркового господарства. Вона </w:t>
            </w:r>
            <w:proofErr w:type="gramStart"/>
            <w:r w:rsidRPr="00B96FDB">
              <w:rPr>
                <w:rFonts w:ascii="Times New Roman" w:eastAsia="Times New Roman" w:hAnsi="Times New Roman" w:cs="Times New Roman"/>
                <w:color w:val="212529"/>
                <w:sz w:val="24"/>
                <w:szCs w:val="24"/>
                <w:lang w:eastAsia="ru-RU"/>
              </w:rPr>
              <w:t>містить</w:t>
            </w:r>
            <w:proofErr w:type="gramEnd"/>
            <w:r w:rsidRPr="00B96FDB">
              <w:rPr>
                <w:rFonts w:ascii="Times New Roman" w:eastAsia="Times New Roman" w:hAnsi="Times New Roman" w:cs="Times New Roman"/>
                <w:color w:val="212529"/>
                <w:sz w:val="24"/>
                <w:szCs w:val="24"/>
                <w:lang w:eastAsia="ru-RU"/>
              </w:rPr>
              <w:t xml:space="preserve"> 90 кредитів ЄКТС, з них 65 відведено на обов’язкові та 25 кредитів на вибіркові компоненти. Обов’язковими в переліку компонентів освітньої програми є науково-дослідна та виробнича практики (12 кредитів). Здобувачам вищої освіти за освітньою програмою 206 «Садово-паркове господарство» відводиться 9 кредитів на написання кваліфікаційної роботи та </w:t>
            </w:r>
            <w:proofErr w:type="gramStart"/>
            <w:r w:rsidRPr="00B96FDB">
              <w:rPr>
                <w:rFonts w:ascii="Times New Roman" w:eastAsia="Times New Roman" w:hAnsi="Times New Roman" w:cs="Times New Roman"/>
                <w:color w:val="212529"/>
                <w:sz w:val="24"/>
                <w:szCs w:val="24"/>
                <w:lang w:eastAsia="ru-RU"/>
              </w:rPr>
              <w:t>п</w:t>
            </w:r>
            <w:proofErr w:type="gramEnd"/>
            <w:r w:rsidRPr="00B96FDB">
              <w:rPr>
                <w:rFonts w:ascii="Times New Roman" w:eastAsia="Times New Roman" w:hAnsi="Times New Roman" w:cs="Times New Roman"/>
                <w:color w:val="212529"/>
                <w:sz w:val="24"/>
                <w:szCs w:val="24"/>
                <w:lang w:eastAsia="ru-RU"/>
              </w:rPr>
              <w:t xml:space="preserve">ідсумкову атестацію. Програмні результати навчання за освітньою програмою забезпечено компетентнісними </w:t>
            </w:r>
            <w:proofErr w:type="gramStart"/>
            <w:r w:rsidRPr="00B96FDB">
              <w:rPr>
                <w:rFonts w:ascii="Times New Roman" w:eastAsia="Times New Roman" w:hAnsi="Times New Roman" w:cs="Times New Roman"/>
                <w:color w:val="212529"/>
                <w:sz w:val="24"/>
                <w:szCs w:val="24"/>
                <w:lang w:eastAsia="ru-RU"/>
              </w:rPr>
              <w:t>п</w:t>
            </w:r>
            <w:proofErr w:type="gramEnd"/>
            <w:r w:rsidRPr="00B96FDB">
              <w:rPr>
                <w:rFonts w:ascii="Times New Roman" w:eastAsia="Times New Roman" w:hAnsi="Times New Roman" w:cs="Times New Roman"/>
                <w:color w:val="212529"/>
                <w:sz w:val="24"/>
                <w:szCs w:val="24"/>
                <w:lang w:eastAsia="ru-RU"/>
              </w:rPr>
              <w:t xml:space="preserve">ідходами з попредметними компетентностями на сучасному науково-практичному рівні. Освітня програма сфокусована на поєднанні теоретичних знань та практичної підготовки у навчально-наукових підрозділах кафедри садово-паркового господарства Уманського НУС (наукова лабораторія кафедри СПГ «Інтродукції, адаптації та розмноження декоративних і лісових культур», теплично-оранжерейний комплекс, ботанічний </w:t>
            </w:r>
            <w:proofErr w:type="gramStart"/>
            <w:r w:rsidRPr="00B96FDB">
              <w:rPr>
                <w:rFonts w:ascii="Times New Roman" w:eastAsia="Times New Roman" w:hAnsi="Times New Roman" w:cs="Times New Roman"/>
                <w:color w:val="212529"/>
                <w:sz w:val="24"/>
                <w:szCs w:val="24"/>
                <w:lang w:eastAsia="ru-RU"/>
              </w:rPr>
              <w:t>колекційний розсадник, Науковий гербарій Уманського національного університету садівництва).</w:t>
            </w:r>
            <w:proofErr w:type="gramEnd"/>
            <w:r w:rsidRPr="00B96FDB">
              <w:rPr>
                <w:rFonts w:ascii="Times New Roman" w:eastAsia="Times New Roman" w:hAnsi="Times New Roman" w:cs="Times New Roman"/>
                <w:color w:val="212529"/>
                <w:sz w:val="24"/>
                <w:szCs w:val="24"/>
                <w:lang w:eastAsia="ru-RU"/>
              </w:rPr>
              <w:t xml:space="preserve"> </w:t>
            </w:r>
            <w:proofErr w:type="gramStart"/>
            <w:r w:rsidRPr="00B96FDB">
              <w:rPr>
                <w:rFonts w:ascii="Times New Roman" w:eastAsia="Times New Roman" w:hAnsi="Times New Roman" w:cs="Times New Roman"/>
                <w:color w:val="212529"/>
                <w:sz w:val="24"/>
                <w:szCs w:val="24"/>
                <w:lang w:eastAsia="ru-RU"/>
              </w:rPr>
              <w:t>Пр</w:t>
            </w:r>
            <w:proofErr w:type="gramEnd"/>
            <w:r w:rsidRPr="00B96FDB">
              <w:rPr>
                <w:rFonts w:ascii="Times New Roman" w:eastAsia="Times New Roman" w:hAnsi="Times New Roman" w:cs="Times New Roman"/>
                <w:color w:val="212529"/>
                <w:sz w:val="24"/>
                <w:szCs w:val="24"/>
                <w:lang w:eastAsia="ru-RU"/>
              </w:rPr>
              <w:t>іоритетом у роботі є поєднання наукових досліджень з навчальним процесом, впровадження новітніх, прогресивних технологій навчання, які дадуть можливість випускникам магістерської програми отримати такі програмних результати навчання, які відповідають сучасним вимогам роботодавців різних сфер садово-паркового господарства та забезпечать їх конкурентну здатність на ринку праці.</w:t>
            </w:r>
          </w:p>
        </w:tc>
      </w:tr>
      <w:tr w:rsidR="00B96FDB" w:rsidRPr="00B96FDB" w:rsidTr="00791858">
        <w:tc>
          <w:tcPr>
            <w:tcW w:w="6111"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jc w:val="center"/>
              <w:rPr>
                <w:rFonts w:ascii="Times New Roman" w:eastAsia="Times New Roman" w:hAnsi="Times New Roman" w:cs="Times New Roman"/>
                <w:b/>
                <w:bCs/>
                <w:color w:val="212529"/>
                <w:sz w:val="24"/>
                <w:szCs w:val="24"/>
                <w:lang w:eastAsia="ru-RU"/>
              </w:rPr>
            </w:pPr>
            <w:r w:rsidRPr="00B96FDB">
              <w:rPr>
                <w:rFonts w:ascii="Times New Roman" w:eastAsia="Times New Roman" w:hAnsi="Times New Roman" w:cs="Times New Roman"/>
                <w:b/>
                <w:bCs/>
                <w:color w:val="212529"/>
                <w:sz w:val="24"/>
                <w:szCs w:val="24"/>
                <w:lang w:eastAsia="ru-RU"/>
              </w:rPr>
              <w:lastRenderedPageBreak/>
              <w:t>*Освітня програма</w:t>
            </w:r>
          </w:p>
        </w:tc>
        <w:tc>
          <w:tcPr>
            <w:tcW w:w="9076" w:type="dxa"/>
            <w:tcBorders>
              <w:top w:val="single" w:sz="6" w:space="0" w:color="DEE2E6"/>
              <w:left w:val="single" w:sz="6" w:space="0" w:color="DEE2E6"/>
              <w:bottom w:val="single" w:sz="6" w:space="0" w:color="DEE2E6"/>
              <w:right w:val="single" w:sz="6" w:space="0" w:color="DEE2E6"/>
            </w:tcBorders>
            <w:hideMark/>
          </w:tcPr>
          <w:p w:rsidR="00B96FDB" w:rsidRPr="00B96FDB" w:rsidRDefault="00EB230B" w:rsidP="00B96FDB">
            <w:pPr>
              <w:spacing w:line="240" w:lineRule="auto"/>
              <w:rPr>
                <w:rFonts w:ascii="Times New Roman" w:eastAsia="Times New Roman" w:hAnsi="Times New Roman" w:cs="Times New Roman"/>
                <w:color w:val="212529"/>
                <w:sz w:val="24"/>
                <w:szCs w:val="24"/>
                <w:lang w:eastAsia="ru-RU"/>
              </w:rPr>
            </w:pPr>
            <w:hyperlink r:id="rId5" w:tgtFrame="_blank" w:history="1">
              <w:r w:rsidR="00B96FDB" w:rsidRPr="00B96FDB">
                <w:rPr>
                  <w:rFonts w:ascii="Times New Roman" w:eastAsia="Times New Roman" w:hAnsi="Times New Roman" w:cs="Times New Roman"/>
                  <w:color w:val="0000FF"/>
                  <w:sz w:val="24"/>
                  <w:szCs w:val="24"/>
                  <w:u w:val="single"/>
                  <w:lang w:eastAsia="ru-RU"/>
                </w:rPr>
                <w:t>ОП 205 Лісове господарство.pdf</w:t>
              </w:r>
            </w:hyperlink>
          </w:p>
        </w:tc>
      </w:tr>
      <w:tr w:rsidR="00B96FDB" w:rsidRPr="00B96FDB" w:rsidTr="00791858">
        <w:tc>
          <w:tcPr>
            <w:tcW w:w="6111"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jc w:val="center"/>
              <w:rPr>
                <w:rFonts w:ascii="Times New Roman" w:eastAsia="Times New Roman" w:hAnsi="Times New Roman" w:cs="Times New Roman"/>
                <w:b/>
                <w:bCs/>
                <w:color w:val="212529"/>
                <w:sz w:val="24"/>
                <w:szCs w:val="24"/>
                <w:lang w:eastAsia="ru-RU"/>
              </w:rPr>
            </w:pPr>
            <w:r w:rsidRPr="00B96FDB">
              <w:rPr>
                <w:rFonts w:ascii="Times New Roman" w:eastAsia="Times New Roman" w:hAnsi="Times New Roman" w:cs="Times New Roman"/>
                <w:b/>
                <w:bCs/>
                <w:color w:val="212529"/>
                <w:sz w:val="24"/>
                <w:szCs w:val="24"/>
                <w:lang w:eastAsia="ru-RU"/>
              </w:rPr>
              <w:t xml:space="preserve">*Навчальний план </w:t>
            </w:r>
            <w:proofErr w:type="gramStart"/>
            <w:r w:rsidRPr="00B96FDB">
              <w:rPr>
                <w:rFonts w:ascii="Times New Roman" w:eastAsia="Times New Roman" w:hAnsi="Times New Roman" w:cs="Times New Roman"/>
                <w:b/>
                <w:bCs/>
                <w:color w:val="212529"/>
                <w:sz w:val="24"/>
                <w:szCs w:val="24"/>
                <w:lang w:eastAsia="ru-RU"/>
              </w:rPr>
              <w:t>за</w:t>
            </w:r>
            <w:proofErr w:type="gramEnd"/>
            <w:r w:rsidRPr="00B96FDB">
              <w:rPr>
                <w:rFonts w:ascii="Times New Roman" w:eastAsia="Times New Roman" w:hAnsi="Times New Roman" w:cs="Times New Roman"/>
                <w:b/>
                <w:bCs/>
                <w:color w:val="212529"/>
                <w:sz w:val="24"/>
                <w:szCs w:val="24"/>
                <w:lang w:eastAsia="ru-RU"/>
              </w:rPr>
              <w:t xml:space="preserve"> ОП</w:t>
            </w:r>
          </w:p>
        </w:tc>
        <w:tc>
          <w:tcPr>
            <w:tcW w:w="9076" w:type="dxa"/>
            <w:tcBorders>
              <w:top w:val="single" w:sz="6" w:space="0" w:color="DEE2E6"/>
              <w:left w:val="single" w:sz="6" w:space="0" w:color="DEE2E6"/>
              <w:bottom w:val="single" w:sz="6" w:space="0" w:color="DEE2E6"/>
              <w:right w:val="single" w:sz="6" w:space="0" w:color="DEE2E6"/>
            </w:tcBorders>
            <w:hideMark/>
          </w:tcPr>
          <w:p w:rsidR="00B96FDB" w:rsidRPr="00B96FDB" w:rsidRDefault="00EB230B" w:rsidP="00B96FDB">
            <w:pPr>
              <w:spacing w:line="240" w:lineRule="auto"/>
              <w:rPr>
                <w:rFonts w:ascii="Times New Roman" w:eastAsia="Times New Roman" w:hAnsi="Times New Roman" w:cs="Times New Roman"/>
                <w:color w:val="212529"/>
                <w:sz w:val="24"/>
                <w:szCs w:val="24"/>
                <w:lang w:eastAsia="ru-RU"/>
              </w:rPr>
            </w:pPr>
            <w:hyperlink r:id="rId6" w:tgtFrame="_blank" w:history="1">
              <w:r w:rsidR="00B96FDB" w:rsidRPr="00B96FDB">
                <w:rPr>
                  <w:rFonts w:ascii="Times New Roman" w:eastAsia="Times New Roman" w:hAnsi="Times New Roman" w:cs="Times New Roman"/>
                  <w:color w:val="0000FF"/>
                  <w:sz w:val="24"/>
                  <w:szCs w:val="24"/>
                  <w:u w:val="single"/>
                  <w:lang w:eastAsia="ru-RU"/>
                </w:rPr>
                <w:t>НП_ЛГ_2019.pdf</w:t>
              </w:r>
            </w:hyperlink>
          </w:p>
        </w:tc>
      </w:tr>
      <w:tr w:rsidR="00B96FDB" w:rsidRPr="00B96FDB" w:rsidTr="00791858">
        <w:tc>
          <w:tcPr>
            <w:tcW w:w="6111"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jc w:val="center"/>
              <w:rPr>
                <w:rFonts w:ascii="Times New Roman" w:eastAsia="Times New Roman" w:hAnsi="Times New Roman" w:cs="Times New Roman"/>
                <w:b/>
                <w:bCs/>
                <w:color w:val="212529"/>
                <w:sz w:val="24"/>
                <w:szCs w:val="24"/>
                <w:lang w:eastAsia="ru-RU"/>
              </w:rPr>
            </w:pPr>
            <w:r w:rsidRPr="00B96FDB">
              <w:rPr>
                <w:rFonts w:ascii="Times New Roman" w:eastAsia="Times New Roman" w:hAnsi="Times New Roman" w:cs="Times New Roman"/>
                <w:b/>
                <w:bCs/>
                <w:color w:val="212529"/>
                <w:sz w:val="24"/>
                <w:szCs w:val="24"/>
                <w:lang w:eastAsia="ru-RU"/>
              </w:rPr>
              <w:t>Рецензії та відгуки роботодавці</w:t>
            </w:r>
            <w:proofErr w:type="gramStart"/>
            <w:r w:rsidRPr="00B96FDB">
              <w:rPr>
                <w:rFonts w:ascii="Times New Roman" w:eastAsia="Times New Roman" w:hAnsi="Times New Roman" w:cs="Times New Roman"/>
                <w:b/>
                <w:bCs/>
                <w:color w:val="212529"/>
                <w:sz w:val="24"/>
                <w:szCs w:val="24"/>
                <w:lang w:eastAsia="ru-RU"/>
              </w:rPr>
              <w:t>в</w:t>
            </w:r>
            <w:proofErr w:type="gramEnd"/>
          </w:p>
        </w:tc>
        <w:tc>
          <w:tcPr>
            <w:tcW w:w="9076" w:type="dxa"/>
            <w:tcBorders>
              <w:top w:val="single" w:sz="6" w:space="0" w:color="DEE2E6"/>
              <w:left w:val="single" w:sz="6" w:space="0" w:color="DEE2E6"/>
              <w:bottom w:val="single" w:sz="6" w:space="0" w:color="DEE2E6"/>
              <w:right w:val="single" w:sz="6" w:space="0" w:color="DEE2E6"/>
            </w:tcBorders>
            <w:hideMark/>
          </w:tcPr>
          <w:p w:rsidR="00B96FDB" w:rsidRPr="00B96FDB" w:rsidRDefault="00EB230B" w:rsidP="00B96FDB">
            <w:pPr>
              <w:spacing w:line="240" w:lineRule="auto"/>
              <w:rPr>
                <w:rFonts w:ascii="Times New Roman" w:eastAsia="Times New Roman" w:hAnsi="Times New Roman" w:cs="Times New Roman"/>
                <w:color w:val="212529"/>
                <w:sz w:val="24"/>
                <w:szCs w:val="24"/>
                <w:lang w:eastAsia="ru-RU"/>
              </w:rPr>
            </w:pPr>
            <w:hyperlink r:id="rId7" w:tgtFrame="_blank" w:history="1">
              <w:r w:rsidR="00B96FDB" w:rsidRPr="00B96FDB">
                <w:rPr>
                  <w:rFonts w:ascii="Times New Roman" w:eastAsia="Times New Roman" w:hAnsi="Times New Roman" w:cs="Times New Roman"/>
                  <w:color w:val="0000FF"/>
                  <w:sz w:val="24"/>
                  <w:szCs w:val="24"/>
                  <w:u w:val="single"/>
                  <w:lang w:eastAsia="ru-RU"/>
                </w:rPr>
                <w:t>Рецензії_ЛГ_2019.pdf</w:t>
              </w:r>
            </w:hyperlink>
          </w:p>
        </w:tc>
      </w:tr>
      <w:tr w:rsidR="00B96FDB" w:rsidRPr="00B96FDB" w:rsidTr="00791858">
        <w:tc>
          <w:tcPr>
            <w:tcW w:w="6111"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jc w:val="center"/>
              <w:rPr>
                <w:rFonts w:ascii="Times New Roman" w:eastAsia="Times New Roman" w:hAnsi="Times New Roman" w:cs="Times New Roman"/>
                <w:b/>
                <w:bCs/>
                <w:color w:val="212529"/>
                <w:sz w:val="24"/>
                <w:szCs w:val="24"/>
                <w:lang w:eastAsia="ru-RU"/>
              </w:rPr>
            </w:pPr>
            <w:r w:rsidRPr="00B96FDB">
              <w:rPr>
                <w:rFonts w:ascii="Times New Roman" w:eastAsia="Times New Roman" w:hAnsi="Times New Roman" w:cs="Times New Roman"/>
                <w:b/>
                <w:bCs/>
                <w:color w:val="212529"/>
                <w:sz w:val="24"/>
                <w:szCs w:val="24"/>
                <w:lang w:eastAsia="ru-RU"/>
              </w:rPr>
              <w:t>*Заява на проведення акредитації ОП</w:t>
            </w:r>
          </w:p>
        </w:tc>
        <w:tc>
          <w:tcPr>
            <w:tcW w:w="9076" w:type="dxa"/>
            <w:tcBorders>
              <w:top w:val="single" w:sz="6" w:space="0" w:color="DEE2E6"/>
              <w:left w:val="single" w:sz="6" w:space="0" w:color="DEE2E6"/>
              <w:bottom w:val="single" w:sz="6" w:space="0" w:color="DEE2E6"/>
              <w:right w:val="single" w:sz="6" w:space="0" w:color="DEE2E6"/>
            </w:tcBorders>
            <w:hideMark/>
          </w:tcPr>
          <w:p w:rsidR="00B96FDB" w:rsidRPr="00B96FDB" w:rsidRDefault="00EB230B" w:rsidP="00B96FDB">
            <w:pPr>
              <w:spacing w:line="240" w:lineRule="auto"/>
              <w:rPr>
                <w:rFonts w:ascii="Times New Roman" w:eastAsia="Times New Roman" w:hAnsi="Times New Roman" w:cs="Times New Roman"/>
                <w:color w:val="212529"/>
                <w:sz w:val="24"/>
                <w:szCs w:val="24"/>
                <w:lang w:eastAsia="ru-RU"/>
              </w:rPr>
            </w:pPr>
            <w:hyperlink r:id="rId8" w:tgtFrame="_blank" w:history="1">
              <w:r w:rsidR="00B96FDB" w:rsidRPr="00B96FDB">
                <w:rPr>
                  <w:rFonts w:ascii="Times New Roman" w:eastAsia="Times New Roman" w:hAnsi="Times New Roman" w:cs="Times New Roman"/>
                  <w:color w:val="0000FF"/>
                  <w:sz w:val="24"/>
                  <w:szCs w:val="24"/>
                  <w:u w:val="single"/>
                  <w:lang w:eastAsia="ru-RU"/>
                </w:rPr>
                <w:t>Заява про акредитацію СПГ.pdf</w:t>
              </w:r>
            </w:hyperlink>
          </w:p>
        </w:tc>
      </w:tr>
    </w:tbl>
    <w:p w:rsidR="00B96FDB" w:rsidRPr="00B96FDB" w:rsidRDefault="00B96FDB" w:rsidP="00B96FDB">
      <w:pPr>
        <w:shd w:val="clear" w:color="auto" w:fill="FFFFFF"/>
        <w:spacing w:line="240" w:lineRule="auto"/>
        <w:rPr>
          <w:rFonts w:ascii="Helvetica" w:eastAsia="Times New Roman" w:hAnsi="Helvetica" w:cs="Times New Roman"/>
          <w:color w:val="333333"/>
          <w:sz w:val="21"/>
          <w:szCs w:val="21"/>
          <w:lang w:eastAsia="ru-RU"/>
        </w:rPr>
      </w:pPr>
      <w:r w:rsidRPr="00B96FDB">
        <w:rPr>
          <w:rFonts w:ascii="Helvetica" w:eastAsia="Times New Roman" w:hAnsi="Helvetica" w:cs="Times New Roman"/>
          <w:color w:val="333333"/>
          <w:sz w:val="21"/>
          <w:szCs w:val="21"/>
          <w:lang w:eastAsia="ru-RU"/>
        </w:rPr>
        <w:t>1. Проектування та цілі освітньої програми</w:t>
      </w:r>
    </w:p>
    <w:tbl>
      <w:tblPr>
        <w:tblW w:w="15183" w:type="dxa"/>
        <w:tblCellMar>
          <w:top w:w="15" w:type="dxa"/>
          <w:left w:w="15" w:type="dxa"/>
          <w:bottom w:w="15" w:type="dxa"/>
          <w:right w:w="15" w:type="dxa"/>
        </w:tblCellMar>
        <w:tblLook w:val="04A0" w:firstRow="1" w:lastRow="0" w:firstColumn="1" w:lastColumn="0" w:noHBand="0" w:noVBand="1"/>
      </w:tblPr>
      <w:tblGrid>
        <w:gridCol w:w="6390"/>
        <w:gridCol w:w="8793"/>
      </w:tblGrid>
      <w:tr w:rsidR="00B96FDB" w:rsidRPr="00B96FDB" w:rsidTr="00791858">
        <w:tc>
          <w:tcPr>
            <w:tcW w:w="6390"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jc w:val="center"/>
              <w:rPr>
                <w:rFonts w:ascii="Times New Roman" w:eastAsia="Times New Roman" w:hAnsi="Times New Roman" w:cs="Times New Roman"/>
                <w:b/>
                <w:bCs/>
                <w:color w:val="212529"/>
                <w:sz w:val="24"/>
                <w:szCs w:val="24"/>
                <w:lang w:eastAsia="ru-RU"/>
              </w:rPr>
            </w:pPr>
            <w:r w:rsidRPr="00B96FDB">
              <w:rPr>
                <w:rFonts w:ascii="Times New Roman" w:eastAsia="Times New Roman" w:hAnsi="Times New Roman" w:cs="Times New Roman"/>
                <w:b/>
                <w:bCs/>
                <w:color w:val="212529"/>
                <w:sz w:val="24"/>
                <w:szCs w:val="24"/>
                <w:lang w:eastAsia="ru-RU"/>
              </w:rPr>
              <w:t>Якими є цілі ОП? У чому полягають особливості (унікальність) цієї програми?</w:t>
            </w:r>
          </w:p>
        </w:tc>
        <w:tc>
          <w:tcPr>
            <w:tcW w:w="8793"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color w:val="212529"/>
                <w:sz w:val="24"/>
                <w:szCs w:val="24"/>
                <w:lang w:eastAsia="ru-RU"/>
              </w:rPr>
            </w:pPr>
            <w:r w:rsidRPr="00B96FDB">
              <w:rPr>
                <w:rFonts w:ascii="Times New Roman" w:eastAsia="Times New Roman" w:hAnsi="Times New Roman" w:cs="Times New Roman"/>
                <w:color w:val="212529"/>
                <w:sz w:val="24"/>
                <w:szCs w:val="24"/>
                <w:lang w:eastAsia="ru-RU"/>
              </w:rPr>
              <w:t xml:space="preserve">Метою освітньо-професійної програми є формування у майбутнього фахівця професійного творчого мислення, </w:t>
            </w:r>
            <w:proofErr w:type="gramStart"/>
            <w:r w:rsidRPr="00B96FDB">
              <w:rPr>
                <w:rFonts w:ascii="Times New Roman" w:eastAsia="Times New Roman" w:hAnsi="Times New Roman" w:cs="Times New Roman"/>
                <w:color w:val="212529"/>
                <w:sz w:val="24"/>
                <w:szCs w:val="24"/>
                <w:lang w:eastAsia="ru-RU"/>
              </w:rPr>
              <w:t>п</w:t>
            </w:r>
            <w:proofErr w:type="gramEnd"/>
            <w:r w:rsidRPr="00B96FDB">
              <w:rPr>
                <w:rFonts w:ascii="Times New Roman" w:eastAsia="Times New Roman" w:hAnsi="Times New Roman" w:cs="Times New Roman"/>
                <w:color w:val="212529"/>
                <w:sz w:val="24"/>
                <w:szCs w:val="24"/>
                <w:lang w:eastAsia="ru-RU"/>
              </w:rPr>
              <w:t xml:space="preserve">ідосновою якого є поєднання загальних та фахових компетентностей при вирішенні складних проблемних завдань у галузі садово-паркового господарства стосовно інтродукування, розмноження та вирощування садивного матеріалу декоративних рослин, проектування, утримання та збереження садово-паркових об’єктів із використанням новітнього обладнання,технологій та авторських проектів. Особливістю освітньої програми є те, що професійно орієнтовані дисципліни, які формують компетентності та програмні результати навчання викладаються у спеціалізованих лабораторіях, навчально-наукових </w:t>
            </w:r>
            <w:proofErr w:type="gramStart"/>
            <w:r w:rsidRPr="00B96FDB">
              <w:rPr>
                <w:rFonts w:ascii="Times New Roman" w:eastAsia="Times New Roman" w:hAnsi="Times New Roman" w:cs="Times New Roman"/>
                <w:color w:val="212529"/>
                <w:sz w:val="24"/>
                <w:szCs w:val="24"/>
                <w:lang w:eastAsia="ru-RU"/>
              </w:rPr>
              <w:t>п</w:t>
            </w:r>
            <w:proofErr w:type="gramEnd"/>
            <w:r w:rsidRPr="00B96FDB">
              <w:rPr>
                <w:rFonts w:ascii="Times New Roman" w:eastAsia="Times New Roman" w:hAnsi="Times New Roman" w:cs="Times New Roman"/>
                <w:color w:val="212529"/>
                <w:sz w:val="24"/>
                <w:szCs w:val="24"/>
                <w:lang w:eastAsia="ru-RU"/>
              </w:rPr>
              <w:t xml:space="preserve">ідрозділах кафедри (наукова лабораторія кафедри СПГ </w:t>
            </w:r>
            <w:r w:rsidRPr="00B96FDB">
              <w:rPr>
                <w:rFonts w:ascii="Times New Roman" w:eastAsia="Times New Roman" w:hAnsi="Times New Roman" w:cs="Times New Roman"/>
                <w:color w:val="212529"/>
                <w:sz w:val="24"/>
                <w:szCs w:val="24"/>
                <w:lang w:eastAsia="ru-RU"/>
              </w:rPr>
              <w:lastRenderedPageBreak/>
              <w:t xml:space="preserve">«Інтродукції, адаптації та розмноження декоративних і лісових культур», теплично-оранжерейний комплекс, ботанічний колекційний розсадник, Науковий гербарій Уманського національного </w:t>
            </w:r>
            <w:proofErr w:type="gramStart"/>
            <w:r w:rsidRPr="00B96FDB">
              <w:rPr>
                <w:rFonts w:ascii="Times New Roman" w:eastAsia="Times New Roman" w:hAnsi="Times New Roman" w:cs="Times New Roman"/>
                <w:color w:val="212529"/>
                <w:sz w:val="24"/>
                <w:szCs w:val="24"/>
                <w:lang w:eastAsia="ru-RU"/>
              </w:rPr>
              <w:t>університету садівництва).</w:t>
            </w:r>
            <w:proofErr w:type="gramEnd"/>
            <w:r w:rsidRPr="00B96FDB">
              <w:rPr>
                <w:rFonts w:ascii="Times New Roman" w:eastAsia="Times New Roman" w:hAnsi="Times New Roman" w:cs="Times New Roman"/>
                <w:color w:val="212529"/>
                <w:sz w:val="24"/>
                <w:szCs w:val="24"/>
                <w:lang w:eastAsia="ru-RU"/>
              </w:rPr>
              <w:t xml:space="preserve"> Дисципліни професійного спрямування також викладаються і у Національному дендрологічному парку «Софіївка» НДІ НААН України. Студенти Уманського НУС мають можливість користуватися точками бездротового необмеженого доступу до мережі Internet, науковою бібліотекою і книгосховищем (у фондах Наукової бібліотеки Уманського НУС зберігаються колекції </w:t>
            </w:r>
            <w:proofErr w:type="gramStart"/>
            <w:r w:rsidRPr="00B96FDB">
              <w:rPr>
                <w:rFonts w:ascii="Times New Roman" w:eastAsia="Times New Roman" w:hAnsi="Times New Roman" w:cs="Times New Roman"/>
                <w:color w:val="212529"/>
                <w:sz w:val="24"/>
                <w:szCs w:val="24"/>
                <w:lang w:eastAsia="ru-RU"/>
              </w:rPr>
              <w:t>р</w:t>
            </w:r>
            <w:proofErr w:type="gramEnd"/>
            <w:r w:rsidRPr="00B96FDB">
              <w:rPr>
                <w:rFonts w:ascii="Times New Roman" w:eastAsia="Times New Roman" w:hAnsi="Times New Roman" w:cs="Times New Roman"/>
                <w:color w:val="212529"/>
                <w:sz w:val="24"/>
                <w:szCs w:val="24"/>
                <w:lang w:eastAsia="ru-RU"/>
              </w:rPr>
              <w:t>ідкісних книг ХVIII – початок ХХ ст. з садово-паркового господарства), репозитарієм УНУС http://lib.udau.edu.ua, модульним середовищем освітнього процесу Moodle, системою доступу АСУ тощо.</w:t>
            </w:r>
          </w:p>
        </w:tc>
      </w:tr>
      <w:tr w:rsidR="00B96FDB" w:rsidRPr="00B96FDB" w:rsidTr="00791858">
        <w:tc>
          <w:tcPr>
            <w:tcW w:w="6390"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jc w:val="center"/>
              <w:rPr>
                <w:rFonts w:ascii="Times New Roman" w:eastAsia="Times New Roman" w:hAnsi="Times New Roman" w:cs="Times New Roman"/>
                <w:b/>
                <w:bCs/>
                <w:color w:val="212529"/>
                <w:sz w:val="24"/>
                <w:szCs w:val="24"/>
                <w:lang w:eastAsia="ru-RU"/>
              </w:rPr>
            </w:pPr>
            <w:r w:rsidRPr="00B96FDB">
              <w:rPr>
                <w:rFonts w:ascii="Times New Roman" w:eastAsia="Times New Roman" w:hAnsi="Times New Roman" w:cs="Times New Roman"/>
                <w:b/>
                <w:bCs/>
                <w:color w:val="212529"/>
                <w:sz w:val="24"/>
                <w:szCs w:val="24"/>
                <w:lang w:eastAsia="ru-RU"/>
              </w:rPr>
              <w:lastRenderedPageBreak/>
              <w:t>Продемонструйте, із посиланням на конкретні документи ЗВО, що цілі ОП відповідають мі</w:t>
            </w:r>
            <w:proofErr w:type="gramStart"/>
            <w:r w:rsidRPr="00B96FDB">
              <w:rPr>
                <w:rFonts w:ascii="Times New Roman" w:eastAsia="Times New Roman" w:hAnsi="Times New Roman" w:cs="Times New Roman"/>
                <w:b/>
                <w:bCs/>
                <w:color w:val="212529"/>
                <w:sz w:val="24"/>
                <w:szCs w:val="24"/>
                <w:lang w:eastAsia="ru-RU"/>
              </w:rPr>
              <w:t>с</w:t>
            </w:r>
            <w:proofErr w:type="gramEnd"/>
            <w:r w:rsidRPr="00B96FDB">
              <w:rPr>
                <w:rFonts w:ascii="Times New Roman" w:eastAsia="Times New Roman" w:hAnsi="Times New Roman" w:cs="Times New Roman"/>
                <w:b/>
                <w:bCs/>
                <w:color w:val="212529"/>
                <w:sz w:val="24"/>
                <w:szCs w:val="24"/>
                <w:lang w:eastAsia="ru-RU"/>
              </w:rPr>
              <w:t>ії та стратегії ЗВО</w:t>
            </w:r>
          </w:p>
        </w:tc>
        <w:tc>
          <w:tcPr>
            <w:tcW w:w="8793"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color w:val="212529"/>
                <w:sz w:val="24"/>
                <w:szCs w:val="24"/>
                <w:lang w:eastAsia="ru-RU"/>
              </w:rPr>
            </w:pPr>
            <w:r w:rsidRPr="00B96FDB">
              <w:rPr>
                <w:rFonts w:ascii="Times New Roman" w:eastAsia="Times New Roman" w:hAnsi="Times New Roman" w:cs="Times New Roman"/>
                <w:color w:val="212529"/>
                <w:sz w:val="24"/>
                <w:szCs w:val="24"/>
                <w:lang w:eastAsia="ru-RU"/>
              </w:rPr>
              <w:t xml:space="preserve">Місія Університету – забезпечення якісної, доступної сучасної освіти, завдяки знанням та досвіду науково-педагогічних працівників, розвитку наукових і освітніх технологій; </w:t>
            </w:r>
            <w:proofErr w:type="gramStart"/>
            <w:r w:rsidRPr="00B96FDB">
              <w:rPr>
                <w:rFonts w:ascii="Times New Roman" w:eastAsia="Times New Roman" w:hAnsi="Times New Roman" w:cs="Times New Roman"/>
                <w:color w:val="212529"/>
                <w:sz w:val="24"/>
                <w:szCs w:val="24"/>
                <w:lang w:eastAsia="ru-RU"/>
              </w:rPr>
              <w:t>п</w:t>
            </w:r>
            <w:proofErr w:type="gramEnd"/>
            <w:r w:rsidRPr="00B96FDB">
              <w:rPr>
                <w:rFonts w:ascii="Times New Roman" w:eastAsia="Times New Roman" w:hAnsi="Times New Roman" w:cs="Times New Roman"/>
                <w:color w:val="212529"/>
                <w:sz w:val="24"/>
                <w:szCs w:val="24"/>
                <w:lang w:eastAsia="ru-RU"/>
              </w:rPr>
              <w:t xml:space="preserve">ідготовка фахівців, здатних до практичної реалізації отриманих знань у науці, виробництві та бізнесі; розвиток творчого наукового потенціалу молоді, що базується на принципах гуманності й толерантності, демократизації, практичності і прагматичності, неперервності і варіативності, адаптивності та оптимальності; виховання гармонійно розвиненої особистості, громадянина та патріота української держави з високими духовними якостями; всебічний розвиток фундаментальних і прикладних наукових </w:t>
            </w:r>
            <w:proofErr w:type="gramStart"/>
            <w:r w:rsidRPr="00B96FDB">
              <w:rPr>
                <w:rFonts w:ascii="Times New Roman" w:eastAsia="Times New Roman" w:hAnsi="Times New Roman" w:cs="Times New Roman"/>
                <w:color w:val="212529"/>
                <w:sz w:val="24"/>
                <w:szCs w:val="24"/>
                <w:lang w:eastAsia="ru-RU"/>
              </w:rPr>
              <w:t>досл</w:t>
            </w:r>
            <w:proofErr w:type="gramEnd"/>
            <w:r w:rsidRPr="00B96FDB">
              <w:rPr>
                <w:rFonts w:ascii="Times New Roman" w:eastAsia="Times New Roman" w:hAnsi="Times New Roman" w:cs="Times New Roman"/>
                <w:color w:val="212529"/>
                <w:sz w:val="24"/>
                <w:szCs w:val="24"/>
                <w:lang w:eastAsia="ru-RU"/>
              </w:rPr>
              <w:t xml:space="preserve">іджень, забезпечення їх інноваційності та відповідності комерційному попиту ринку; подальша інтеграція в науковий та освітянський </w:t>
            </w:r>
            <w:proofErr w:type="gramStart"/>
            <w:r w:rsidRPr="00B96FDB">
              <w:rPr>
                <w:rFonts w:ascii="Times New Roman" w:eastAsia="Times New Roman" w:hAnsi="Times New Roman" w:cs="Times New Roman"/>
                <w:color w:val="212529"/>
                <w:sz w:val="24"/>
                <w:szCs w:val="24"/>
                <w:lang w:eastAsia="ru-RU"/>
              </w:rPr>
              <w:t>св</w:t>
            </w:r>
            <w:proofErr w:type="gramEnd"/>
            <w:r w:rsidRPr="00B96FDB">
              <w:rPr>
                <w:rFonts w:ascii="Times New Roman" w:eastAsia="Times New Roman" w:hAnsi="Times New Roman" w:cs="Times New Roman"/>
                <w:color w:val="212529"/>
                <w:sz w:val="24"/>
                <w:szCs w:val="24"/>
                <w:lang w:eastAsia="ru-RU"/>
              </w:rPr>
              <w:t xml:space="preserve">ітовий простір. Цілі ОП спеціальності 206 «Садово-паркове господарство» повністю відповідають стратегічним напрямам розвитку Уманського НУС і включають в себе: формування у майбутнього фахівця професійного творчого мислення, підосновою якого є поєднання загальних та фахових компетентності при вирішенні складних проблемних завдань у галузі </w:t>
            </w:r>
            <w:proofErr w:type="gramStart"/>
            <w:r w:rsidRPr="00B96FDB">
              <w:rPr>
                <w:rFonts w:ascii="Times New Roman" w:eastAsia="Times New Roman" w:hAnsi="Times New Roman" w:cs="Times New Roman"/>
                <w:color w:val="212529"/>
                <w:sz w:val="24"/>
                <w:szCs w:val="24"/>
                <w:lang w:eastAsia="ru-RU"/>
              </w:rPr>
              <w:t>садово-паркового господарства (ресурс доступу: https://www.udau.edu.ua/assets/files/legislation/polozhennya/2016/Strategiya-rozvitku-Umanskogo-nacionalnogo-universitetu-sadivnictva.pdf, https://ects.udau.edu.ua/ua/informaciya-po-programam/fakultet-lisovogo-i-sadovo-parkovogo-gospodarstva/206-sadovo-parkove-gospodarstvo-magistri.html</w:t>
            </w:r>
            <w:proofErr w:type="gramEnd"/>
          </w:p>
        </w:tc>
      </w:tr>
      <w:tr w:rsidR="00B96FDB" w:rsidRPr="00B96FDB" w:rsidTr="00791858">
        <w:tc>
          <w:tcPr>
            <w:tcW w:w="6390"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jc w:val="center"/>
              <w:rPr>
                <w:rFonts w:ascii="Times New Roman" w:eastAsia="Times New Roman" w:hAnsi="Times New Roman" w:cs="Times New Roman"/>
                <w:b/>
                <w:bCs/>
                <w:color w:val="212529"/>
                <w:sz w:val="24"/>
                <w:szCs w:val="24"/>
                <w:lang w:eastAsia="ru-RU"/>
              </w:rPr>
            </w:pPr>
            <w:r w:rsidRPr="00B96FDB">
              <w:rPr>
                <w:rFonts w:ascii="Times New Roman" w:eastAsia="Times New Roman" w:hAnsi="Times New Roman" w:cs="Times New Roman"/>
                <w:b/>
                <w:bCs/>
                <w:color w:val="212529"/>
                <w:sz w:val="24"/>
                <w:szCs w:val="24"/>
                <w:lang w:eastAsia="ru-RU"/>
              </w:rPr>
              <w:t xml:space="preserve">Опишіть, яким чином інтереси та пропозиції таких груп заінтересованих сторін (стейкхолдерів) були враховані </w:t>
            </w:r>
            <w:proofErr w:type="gramStart"/>
            <w:r w:rsidRPr="00B96FDB">
              <w:rPr>
                <w:rFonts w:ascii="Times New Roman" w:eastAsia="Times New Roman" w:hAnsi="Times New Roman" w:cs="Times New Roman"/>
                <w:b/>
                <w:bCs/>
                <w:color w:val="212529"/>
                <w:sz w:val="24"/>
                <w:szCs w:val="24"/>
                <w:lang w:eastAsia="ru-RU"/>
              </w:rPr>
              <w:t>п</w:t>
            </w:r>
            <w:proofErr w:type="gramEnd"/>
            <w:r w:rsidRPr="00B96FDB">
              <w:rPr>
                <w:rFonts w:ascii="Times New Roman" w:eastAsia="Times New Roman" w:hAnsi="Times New Roman" w:cs="Times New Roman"/>
                <w:b/>
                <w:bCs/>
                <w:color w:val="212529"/>
                <w:sz w:val="24"/>
                <w:szCs w:val="24"/>
                <w:lang w:eastAsia="ru-RU"/>
              </w:rPr>
              <w:t>ід час формулювання цілей та програмних результатів навчання ОП:</w:t>
            </w:r>
          </w:p>
        </w:tc>
        <w:tc>
          <w:tcPr>
            <w:tcW w:w="8793"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after="100" w:afterAutospacing="1" w:line="240" w:lineRule="auto"/>
              <w:rPr>
                <w:rFonts w:ascii="Times New Roman" w:eastAsia="Times New Roman" w:hAnsi="Times New Roman" w:cs="Times New Roman"/>
                <w:color w:val="212529"/>
                <w:sz w:val="24"/>
                <w:szCs w:val="24"/>
                <w:lang w:eastAsia="ru-RU"/>
              </w:rPr>
            </w:pPr>
            <w:r w:rsidRPr="00B96FDB">
              <w:rPr>
                <w:rFonts w:ascii="Times New Roman" w:eastAsia="Times New Roman" w:hAnsi="Times New Roman" w:cs="Times New Roman"/>
                <w:b/>
                <w:bCs/>
                <w:i/>
                <w:iCs/>
                <w:color w:val="212529"/>
                <w:sz w:val="24"/>
                <w:szCs w:val="24"/>
                <w:lang w:eastAsia="ru-RU"/>
              </w:rPr>
              <w:t>- здобувачі вищої освіти та випускники програми</w:t>
            </w:r>
            <w:r w:rsidRPr="00B96FDB">
              <w:rPr>
                <w:rFonts w:ascii="Times New Roman" w:eastAsia="Times New Roman" w:hAnsi="Times New Roman" w:cs="Times New Roman"/>
                <w:color w:val="212529"/>
                <w:sz w:val="24"/>
                <w:szCs w:val="24"/>
                <w:lang w:eastAsia="ru-RU"/>
              </w:rPr>
              <w:br/>
              <w:t>  Освітньо-професійну програму спеціальності 206 «Садово-паркове господарство» було розроблено у тісній співпраці професорсько-викладацького складу кафедри та за безпосередньої участі стейкхолдера – здобувача вищої освіти освітнього ступеня магі</w:t>
            </w:r>
            <w:proofErr w:type="gramStart"/>
            <w:r w:rsidRPr="00B96FDB">
              <w:rPr>
                <w:rFonts w:ascii="Times New Roman" w:eastAsia="Times New Roman" w:hAnsi="Times New Roman" w:cs="Times New Roman"/>
                <w:color w:val="212529"/>
                <w:sz w:val="24"/>
                <w:szCs w:val="24"/>
                <w:lang w:eastAsia="ru-RU"/>
              </w:rPr>
              <w:t>стр</w:t>
            </w:r>
            <w:proofErr w:type="gramEnd"/>
            <w:r w:rsidRPr="00B96FDB">
              <w:rPr>
                <w:rFonts w:ascii="Times New Roman" w:eastAsia="Times New Roman" w:hAnsi="Times New Roman" w:cs="Times New Roman"/>
                <w:color w:val="212529"/>
                <w:sz w:val="24"/>
                <w:szCs w:val="24"/>
                <w:lang w:eastAsia="ru-RU"/>
              </w:rPr>
              <w:t xml:space="preserve"> спеціальності 206 «Садово-паркове господарство» Уманського НУС Ворона Івана Олександровича та враховано побажання студенів стосовно зміцнення </w:t>
            </w:r>
            <w:r w:rsidRPr="00B96FDB">
              <w:rPr>
                <w:rFonts w:ascii="Times New Roman" w:eastAsia="Times New Roman" w:hAnsi="Times New Roman" w:cs="Times New Roman"/>
                <w:color w:val="212529"/>
                <w:sz w:val="24"/>
                <w:szCs w:val="24"/>
                <w:lang w:eastAsia="ru-RU"/>
              </w:rPr>
              <w:lastRenderedPageBreak/>
              <w:t xml:space="preserve">матеріально-технічної бази спеціальності, впровадження в освітній процес сучасних комп’ютерних програм та укладання угод та договорів про проходження практичної </w:t>
            </w:r>
            <w:proofErr w:type="gramStart"/>
            <w:r w:rsidRPr="00B96FDB">
              <w:rPr>
                <w:rFonts w:ascii="Times New Roman" w:eastAsia="Times New Roman" w:hAnsi="Times New Roman" w:cs="Times New Roman"/>
                <w:color w:val="212529"/>
                <w:sz w:val="24"/>
                <w:szCs w:val="24"/>
                <w:lang w:eastAsia="ru-RU"/>
              </w:rPr>
              <w:t>п</w:t>
            </w:r>
            <w:proofErr w:type="gramEnd"/>
            <w:r w:rsidRPr="00B96FDB">
              <w:rPr>
                <w:rFonts w:ascii="Times New Roman" w:eastAsia="Times New Roman" w:hAnsi="Times New Roman" w:cs="Times New Roman"/>
                <w:color w:val="212529"/>
                <w:sz w:val="24"/>
                <w:szCs w:val="24"/>
                <w:lang w:eastAsia="ru-RU"/>
              </w:rPr>
              <w:t>ідготовки у спеціалізованих підприємствах та установах України.</w:t>
            </w:r>
          </w:p>
          <w:p w:rsidR="00B96FDB" w:rsidRPr="00B96FDB" w:rsidRDefault="00B96FDB" w:rsidP="00B96FDB">
            <w:pPr>
              <w:spacing w:after="100" w:afterAutospacing="1" w:line="240" w:lineRule="auto"/>
              <w:rPr>
                <w:rFonts w:ascii="Times New Roman" w:eastAsia="Times New Roman" w:hAnsi="Times New Roman" w:cs="Times New Roman"/>
                <w:color w:val="212529"/>
                <w:sz w:val="24"/>
                <w:szCs w:val="24"/>
                <w:lang w:eastAsia="ru-RU"/>
              </w:rPr>
            </w:pPr>
            <w:r w:rsidRPr="00B96FDB">
              <w:rPr>
                <w:rFonts w:ascii="Times New Roman" w:eastAsia="Times New Roman" w:hAnsi="Times New Roman" w:cs="Times New Roman"/>
                <w:b/>
                <w:bCs/>
                <w:i/>
                <w:iCs/>
                <w:color w:val="212529"/>
                <w:sz w:val="24"/>
                <w:szCs w:val="24"/>
                <w:lang w:eastAsia="ru-RU"/>
              </w:rPr>
              <w:t>- роботодавці</w:t>
            </w:r>
            <w:r w:rsidRPr="00B96FDB">
              <w:rPr>
                <w:rFonts w:ascii="Times New Roman" w:eastAsia="Times New Roman" w:hAnsi="Times New Roman" w:cs="Times New Roman"/>
                <w:color w:val="212529"/>
                <w:sz w:val="24"/>
                <w:szCs w:val="24"/>
                <w:lang w:eastAsia="ru-RU"/>
              </w:rPr>
              <w:br/>
              <w:t xml:space="preserve">  У розробку освітньої програми у якості стейкхолдера залучено також завідувача комунальним господарством Уманської міської ради Харченка Віталія Петровича та враховано його побажання щодо збільшення обсягу кредитів ЄКТС з практичної </w:t>
            </w:r>
            <w:proofErr w:type="gramStart"/>
            <w:r w:rsidRPr="00B96FDB">
              <w:rPr>
                <w:rFonts w:ascii="Times New Roman" w:eastAsia="Times New Roman" w:hAnsi="Times New Roman" w:cs="Times New Roman"/>
                <w:color w:val="212529"/>
                <w:sz w:val="24"/>
                <w:szCs w:val="24"/>
                <w:lang w:eastAsia="ru-RU"/>
              </w:rPr>
              <w:t>п</w:t>
            </w:r>
            <w:proofErr w:type="gramEnd"/>
            <w:r w:rsidRPr="00B96FDB">
              <w:rPr>
                <w:rFonts w:ascii="Times New Roman" w:eastAsia="Times New Roman" w:hAnsi="Times New Roman" w:cs="Times New Roman"/>
                <w:color w:val="212529"/>
                <w:sz w:val="24"/>
                <w:szCs w:val="24"/>
                <w:lang w:eastAsia="ru-RU"/>
              </w:rPr>
              <w:t>ідготовки студентів.</w:t>
            </w:r>
          </w:p>
          <w:p w:rsidR="00B96FDB" w:rsidRPr="00B96FDB" w:rsidRDefault="00B96FDB" w:rsidP="00B96FDB">
            <w:pPr>
              <w:spacing w:after="100" w:afterAutospacing="1" w:line="240" w:lineRule="auto"/>
              <w:rPr>
                <w:rFonts w:ascii="Times New Roman" w:eastAsia="Times New Roman" w:hAnsi="Times New Roman" w:cs="Times New Roman"/>
                <w:color w:val="212529"/>
                <w:sz w:val="24"/>
                <w:szCs w:val="24"/>
                <w:lang w:eastAsia="ru-RU"/>
              </w:rPr>
            </w:pPr>
            <w:r w:rsidRPr="00B96FDB">
              <w:rPr>
                <w:rFonts w:ascii="Times New Roman" w:eastAsia="Times New Roman" w:hAnsi="Times New Roman" w:cs="Times New Roman"/>
                <w:b/>
                <w:bCs/>
                <w:i/>
                <w:iCs/>
                <w:color w:val="212529"/>
                <w:sz w:val="24"/>
                <w:szCs w:val="24"/>
                <w:lang w:eastAsia="ru-RU"/>
              </w:rPr>
              <w:t>- академічна спільнота</w:t>
            </w:r>
            <w:r w:rsidRPr="00B96FDB">
              <w:rPr>
                <w:rFonts w:ascii="Times New Roman" w:eastAsia="Times New Roman" w:hAnsi="Times New Roman" w:cs="Times New Roman"/>
                <w:color w:val="212529"/>
                <w:sz w:val="24"/>
                <w:szCs w:val="24"/>
                <w:lang w:eastAsia="ru-RU"/>
              </w:rPr>
              <w:br/>
              <w:t xml:space="preserve">  Для реалізації освітньої програми кафедрою садово-паркового господарства заключено низку договорів з навчально-наково-виробничими установами та організаціями щодо інтродукування, адаптації та вирощування садивного матеріалу декоративних культур, зокрема </w:t>
            </w:r>
            <w:proofErr w:type="gramStart"/>
            <w:r w:rsidRPr="00B96FDB">
              <w:rPr>
                <w:rFonts w:ascii="Times New Roman" w:eastAsia="Times New Roman" w:hAnsi="Times New Roman" w:cs="Times New Roman"/>
                <w:color w:val="212529"/>
                <w:sz w:val="24"/>
                <w:szCs w:val="24"/>
                <w:lang w:eastAsia="ru-RU"/>
              </w:rPr>
              <w:t>ТОВ</w:t>
            </w:r>
            <w:proofErr w:type="gramEnd"/>
            <w:r w:rsidRPr="00B96FDB">
              <w:rPr>
                <w:rFonts w:ascii="Times New Roman" w:eastAsia="Times New Roman" w:hAnsi="Times New Roman" w:cs="Times New Roman"/>
                <w:color w:val="212529"/>
                <w:sz w:val="24"/>
                <w:szCs w:val="24"/>
                <w:lang w:eastAsia="ru-RU"/>
              </w:rPr>
              <w:t xml:space="preserve"> "Брусвяна", НДІ "Софіївка", Сирицьким дендрологічним парком загальнодержавного значення, Інститутом садівництва НААН та ТОВ "Осокор". Доктори, професори кафедри А.Ф. Балабак та В.В. Поліщук безпосередньо приймають участь у Спеціалізованих вчених </w:t>
            </w:r>
            <w:proofErr w:type="gramStart"/>
            <w:r w:rsidRPr="00B96FDB">
              <w:rPr>
                <w:rFonts w:ascii="Times New Roman" w:eastAsia="Times New Roman" w:hAnsi="Times New Roman" w:cs="Times New Roman"/>
                <w:color w:val="212529"/>
                <w:sz w:val="24"/>
                <w:szCs w:val="24"/>
                <w:lang w:eastAsia="ru-RU"/>
              </w:rPr>
              <w:t>радах</w:t>
            </w:r>
            <w:proofErr w:type="gramEnd"/>
            <w:r w:rsidRPr="00B96FDB">
              <w:rPr>
                <w:rFonts w:ascii="Times New Roman" w:eastAsia="Times New Roman" w:hAnsi="Times New Roman" w:cs="Times New Roman"/>
                <w:color w:val="212529"/>
                <w:sz w:val="24"/>
                <w:szCs w:val="24"/>
                <w:lang w:eastAsia="ru-RU"/>
              </w:rPr>
              <w:t xml:space="preserve"> Уманського НУС, Інституту садівництва НААН та Білоцерківського НАУ.</w:t>
            </w:r>
          </w:p>
        </w:tc>
      </w:tr>
      <w:tr w:rsidR="00B96FDB" w:rsidRPr="00B96FDB" w:rsidTr="00791858">
        <w:tc>
          <w:tcPr>
            <w:tcW w:w="6390"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jc w:val="center"/>
              <w:rPr>
                <w:rFonts w:ascii="Times New Roman" w:eastAsia="Times New Roman" w:hAnsi="Times New Roman" w:cs="Times New Roman"/>
                <w:b/>
                <w:bCs/>
                <w:color w:val="212529"/>
                <w:sz w:val="24"/>
                <w:szCs w:val="24"/>
                <w:lang w:eastAsia="ru-RU"/>
              </w:rPr>
            </w:pPr>
            <w:r w:rsidRPr="00B96FDB">
              <w:rPr>
                <w:rFonts w:ascii="Times New Roman" w:eastAsia="Times New Roman" w:hAnsi="Times New Roman" w:cs="Times New Roman"/>
                <w:b/>
                <w:bCs/>
                <w:color w:val="212529"/>
                <w:sz w:val="24"/>
                <w:szCs w:val="24"/>
                <w:lang w:eastAsia="ru-RU"/>
              </w:rPr>
              <w:lastRenderedPageBreak/>
              <w:t xml:space="preserve">Продемонструйте, яким чином цілі та програмні результати навчання ОП відбивають тенденції розвитку </w:t>
            </w:r>
            <w:proofErr w:type="gramStart"/>
            <w:r w:rsidRPr="00B96FDB">
              <w:rPr>
                <w:rFonts w:ascii="Times New Roman" w:eastAsia="Times New Roman" w:hAnsi="Times New Roman" w:cs="Times New Roman"/>
                <w:b/>
                <w:bCs/>
                <w:color w:val="212529"/>
                <w:sz w:val="24"/>
                <w:szCs w:val="24"/>
                <w:lang w:eastAsia="ru-RU"/>
              </w:rPr>
              <w:t>спец</w:t>
            </w:r>
            <w:proofErr w:type="gramEnd"/>
            <w:r w:rsidRPr="00B96FDB">
              <w:rPr>
                <w:rFonts w:ascii="Times New Roman" w:eastAsia="Times New Roman" w:hAnsi="Times New Roman" w:cs="Times New Roman"/>
                <w:b/>
                <w:bCs/>
                <w:color w:val="212529"/>
                <w:sz w:val="24"/>
                <w:szCs w:val="24"/>
                <w:lang w:eastAsia="ru-RU"/>
              </w:rPr>
              <w:t>іальності та ринку праці</w:t>
            </w:r>
          </w:p>
        </w:tc>
        <w:tc>
          <w:tcPr>
            <w:tcW w:w="8793"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color w:val="212529"/>
                <w:sz w:val="24"/>
                <w:szCs w:val="24"/>
                <w:lang w:eastAsia="ru-RU"/>
              </w:rPr>
            </w:pPr>
            <w:r w:rsidRPr="00B96FDB">
              <w:rPr>
                <w:rFonts w:ascii="Times New Roman" w:eastAsia="Times New Roman" w:hAnsi="Times New Roman" w:cs="Times New Roman"/>
                <w:color w:val="212529"/>
                <w:sz w:val="24"/>
                <w:szCs w:val="24"/>
                <w:lang w:eastAsia="ru-RU"/>
              </w:rPr>
              <w:t xml:space="preserve">Програмні результати навчання, які можуть бути реалізовані при вивченні освітньої програми 206 «Садово-паркове господарство» в Уманському НУС повною мірою відбивають новітні тенденції розвитку галузі </w:t>
            </w:r>
            <w:proofErr w:type="gramStart"/>
            <w:r w:rsidRPr="00B96FDB">
              <w:rPr>
                <w:rFonts w:ascii="Times New Roman" w:eastAsia="Times New Roman" w:hAnsi="Times New Roman" w:cs="Times New Roman"/>
                <w:color w:val="212529"/>
                <w:sz w:val="24"/>
                <w:szCs w:val="24"/>
                <w:lang w:eastAsia="ru-RU"/>
              </w:rPr>
              <w:t>на</w:t>
            </w:r>
            <w:proofErr w:type="gramEnd"/>
            <w:r w:rsidRPr="00B96FDB">
              <w:rPr>
                <w:rFonts w:ascii="Times New Roman" w:eastAsia="Times New Roman" w:hAnsi="Times New Roman" w:cs="Times New Roman"/>
                <w:color w:val="212529"/>
                <w:sz w:val="24"/>
                <w:szCs w:val="24"/>
                <w:lang w:eastAsia="ru-RU"/>
              </w:rPr>
              <w:t xml:space="preserve"> ринку праці, в цілому як в Україні, так і за її межами. Освітня програма орієнтована на формування у майбутнього фахівця комплексного </w:t>
            </w:r>
            <w:proofErr w:type="gramStart"/>
            <w:r w:rsidRPr="00B96FDB">
              <w:rPr>
                <w:rFonts w:ascii="Times New Roman" w:eastAsia="Times New Roman" w:hAnsi="Times New Roman" w:cs="Times New Roman"/>
                <w:color w:val="212529"/>
                <w:sz w:val="24"/>
                <w:szCs w:val="24"/>
                <w:lang w:eastAsia="ru-RU"/>
              </w:rPr>
              <w:t>п</w:t>
            </w:r>
            <w:proofErr w:type="gramEnd"/>
            <w:r w:rsidRPr="00B96FDB">
              <w:rPr>
                <w:rFonts w:ascii="Times New Roman" w:eastAsia="Times New Roman" w:hAnsi="Times New Roman" w:cs="Times New Roman"/>
                <w:color w:val="212529"/>
                <w:sz w:val="24"/>
                <w:szCs w:val="24"/>
                <w:lang w:eastAsia="ru-RU"/>
              </w:rPr>
              <w:t xml:space="preserve">ідходу до вивчення ландшафтної архітектури із урахуванням збереження природного і ресурсного потенціалу, що формує в подальшому у майбутнього фахівця креативність мислення стосовно розробки проектів, збереження природнього навколишнього середовища при вирощуванні садивного матеріалу декоративних рослин. Освітні компоненти програми забезпечують розвиток компетентнісного потенціалу здобувача освітнього </w:t>
            </w:r>
            <w:proofErr w:type="gramStart"/>
            <w:r w:rsidRPr="00B96FDB">
              <w:rPr>
                <w:rFonts w:ascii="Times New Roman" w:eastAsia="Times New Roman" w:hAnsi="Times New Roman" w:cs="Times New Roman"/>
                <w:color w:val="212529"/>
                <w:sz w:val="24"/>
                <w:szCs w:val="24"/>
                <w:lang w:eastAsia="ru-RU"/>
              </w:rPr>
              <w:t>р</w:t>
            </w:r>
            <w:proofErr w:type="gramEnd"/>
            <w:r w:rsidRPr="00B96FDB">
              <w:rPr>
                <w:rFonts w:ascii="Times New Roman" w:eastAsia="Times New Roman" w:hAnsi="Times New Roman" w:cs="Times New Roman"/>
                <w:color w:val="212529"/>
                <w:sz w:val="24"/>
                <w:szCs w:val="24"/>
                <w:lang w:eastAsia="ru-RU"/>
              </w:rPr>
              <w:t>івня магістр як у загальному, у тому числі світоглядному, так і у фаховому напрямку. Прикладом цього є забезпечення програмних результатів навчання у виробничо-технологічній, організаційно-управлінській, науково-дослідній та проектно-конструкторській діяльності, яке забезпечено обов’язковими освітніми компонентами.</w:t>
            </w:r>
          </w:p>
        </w:tc>
      </w:tr>
      <w:tr w:rsidR="00B96FDB" w:rsidRPr="00B96FDB" w:rsidTr="00791858">
        <w:tc>
          <w:tcPr>
            <w:tcW w:w="6390"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jc w:val="center"/>
              <w:rPr>
                <w:rFonts w:ascii="Times New Roman" w:eastAsia="Times New Roman" w:hAnsi="Times New Roman" w:cs="Times New Roman"/>
                <w:b/>
                <w:bCs/>
                <w:color w:val="212529"/>
                <w:sz w:val="24"/>
                <w:szCs w:val="24"/>
                <w:lang w:eastAsia="ru-RU"/>
              </w:rPr>
            </w:pPr>
            <w:r w:rsidRPr="00B96FDB">
              <w:rPr>
                <w:rFonts w:ascii="Times New Roman" w:eastAsia="Times New Roman" w:hAnsi="Times New Roman" w:cs="Times New Roman"/>
                <w:b/>
                <w:bCs/>
                <w:color w:val="212529"/>
                <w:sz w:val="24"/>
                <w:szCs w:val="24"/>
                <w:lang w:eastAsia="ru-RU"/>
              </w:rPr>
              <w:t xml:space="preserve">Продемонструйте, яким чином </w:t>
            </w:r>
            <w:proofErr w:type="gramStart"/>
            <w:r w:rsidRPr="00B96FDB">
              <w:rPr>
                <w:rFonts w:ascii="Times New Roman" w:eastAsia="Times New Roman" w:hAnsi="Times New Roman" w:cs="Times New Roman"/>
                <w:b/>
                <w:bCs/>
                <w:color w:val="212529"/>
                <w:sz w:val="24"/>
                <w:szCs w:val="24"/>
                <w:lang w:eastAsia="ru-RU"/>
              </w:rPr>
              <w:t>п</w:t>
            </w:r>
            <w:proofErr w:type="gramEnd"/>
            <w:r w:rsidRPr="00B96FDB">
              <w:rPr>
                <w:rFonts w:ascii="Times New Roman" w:eastAsia="Times New Roman" w:hAnsi="Times New Roman" w:cs="Times New Roman"/>
                <w:b/>
                <w:bCs/>
                <w:color w:val="212529"/>
                <w:sz w:val="24"/>
                <w:szCs w:val="24"/>
                <w:lang w:eastAsia="ru-RU"/>
              </w:rPr>
              <w:t>ід час формулювання цілей та програмних результатів навчання ОП було враховано галузевий та регіональний контекст</w:t>
            </w:r>
          </w:p>
        </w:tc>
        <w:tc>
          <w:tcPr>
            <w:tcW w:w="8793"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color w:val="212529"/>
                <w:sz w:val="24"/>
                <w:szCs w:val="24"/>
                <w:lang w:eastAsia="ru-RU"/>
              </w:rPr>
            </w:pPr>
            <w:r w:rsidRPr="00B96FDB">
              <w:rPr>
                <w:rFonts w:ascii="Times New Roman" w:eastAsia="Times New Roman" w:hAnsi="Times New Roman" w:cs="Times New Roman"/>
                <w:color w:val="212529"/>
                <w:sz w:val="24"/>
                <w:szCs w:val="24"/>
                <w:lang w:eastAsia="ru-RU"/>
              </w:rPr>
              <w:t xml:space="preserve">Освітня програма спеціальності 206 «Садово-паркове господарство» орієнтована на поглиблене вивчення професійно-орієнтованих дисциплін, які включені в обов’язкові та у вибіркові складові. Науково-дослідна і виробнича практика та угоди </w:t>
            </w:r>
            <w:r w:rsidRPr="00B96FDB">
              <w:rPr>
                <w:rFonts w:ascii="Times New Roman" w:eastAsia="Times New Roman" w:hAnsi="Times New Roman" w:cs="Times New Roman"/>
                <w:color w:val="212529"/>
                <w:sz w:val="24"/>
                <w:szCs w:val="24"/>
                <w:lang w:eastAsia="ru-RU"/>
              </w:rPr>
              <w:lastRenderedPageBreak/>
              <w:t xml:space="preserve">про співпрацю з НДІ «Софіївка» НАН України, </w:t>
            </w:r>
            <w:proofErr w:type="gramStart"/>
            <w:r w:rsidRPr="00B96FDB">
              <w:rPr>
                <w:rFonts w:ascii="Times New Roman" w:eastAsia="Times New Roman" w:hAnsi="Times New Roman" w:cs="Times New Roman"/>
                <w:color w:val="212529"/>
                <w:sz w:val="24"/>
                <w:szCs w:val="24"/>
                <w:lang w:eastAsia="ru-RU"/>
              </w:rPr>
              <w:t>ТОВ</w:t>
            </w:r>
            <w:proofErr w:type="gramEnd"/>
            <w:r w:rsidRPr="00B96FDB">
              <w:rPr>
                <w:rFonts w:ascii="Times New Roman" w:eastAsia="Times New Roman" w:hAnsi="Times New Roman" w:cs="Times New Roman"/>
                <w:color w:val="212529"/>
                <w:sz w:val="24"/>
                <w:szCs w:val="24"/>
                <w:lang w:eastAsia="ru-RU"/>
              </w:rPr>
              <w:t xml:space="preserve"> «Брусвяна» і ТОВ «Осокор», «ДП Уманське лісове господарство», ЖКГ Уманської міської ради тощо дають можливість студенту досконало вивчити специфічну діяльність галузі садово-паркового господарства у </w:t>
            </w:r>
            <w:proofErr w:type="gramStart"/>
            <w:r w:rsidRPr="00B96FDB">
              <w:rPr>
                <w:rFonts w:ascii="Times New Roman" w:eastAsia="Times New Roman" w:hAnsi="Times New Roman" w:cs="Times New Roman"/>
                <w:color w:val="212529"/>
                <w:sz w:val="24"/>
                <w:szCs w:val="24"/>
                <w:lang w:eastAsia="ru-RU"/>
              </w:rPr>
              <w:t>р</w:t>
            </w:r>
            <w:proofErr w:type="gramEnd"/>
            <w:r w:rsidRPr="00B96FDB">
              <w:rPr>
                <w:rFonts w:ascii="Times New Roman" w:eastAsia="Times New Roman" w:hAnsi="Times New Roman" w:cs="Times New Roman"/>
                <w:color w:val="212529"/>
                <w:sz w:val="24"/>
                <w:szCs w:val="24"/>
                <w:lang w:eastAsia="ru-RU"/>
              </w:rPr>
              <w:t>ізних агрокліматичних зонах, що дає йому широкий спектр для працевлаштування у всіх сферах на території України та за кордоном. Однак, при вивчені деяких дисциплін «Консервація, реконструкція, реставрація СПО», «Паркова фітоценологія», «Агротехніка зеленого будівництва» методи і форми навчання орієнтовані на Центральну зону Правобережного Лісостепу України.</w:t>
            </w:r>
          </w:p>
        </w:tc>
      </w:tr>
      <w:tr w:rsidR="00B96FDB" w:rsidRPr="00B96FDB" w:rsidTr="00791858">
        <w:tc>
          <w:tcPr>
            <w:tcW w:w="6390"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jc w:val="center"/>
              <w:rPr>
                <w:rFonts w:ascii="Times New Roman" w:eastAsia="Times New Roman" w:hAnsi="Times New Roman" w:cs="Times New Roman"/>
                <w:b/>
                <w:bCs/>
                <w:color w:val="212529"/>
                <w:sz w:val="24"/>
                <w:szCs w:val="24"/>
                <w:lang w:eastAsia="ru-RU"/>
              </w:rPr>
            </w:pPr>
            <w:r w:rsidRPr="00B96FDB">
              <w:rPr>
                <w:rFonts w:ascii="Times New Roman" w:eastAsia="Times New Roman" w:hAnsi="Times New Roman" w:cs="Times New Roman"/>
                <w:b/>
                <w:bCs/>
                <w:color w:val="212529"/>
                <w:sz w:val="24"/>
                <w:szCs w:val="24"/>
                <w:lang w:eastAsia="ru-RU"/>
              </w:rPr>
              <w:lastRenderedPageBreak/>
              <w:t xml:space="preserve">Продемонструйте, яким чином </w:t>
            </w:r>
            <w:proofErr w:type="gramStart"/>
            <w:r w:rsidRPr="00B96FDB">
              <w:rPr>
                <w:rFonts w:ascii="Times New Roman" w:eastAsia="Times New Roman" w:hAnsi="Times New Roman" w:cs="Times New Roman"/>
                <w:b/>
                <w:bCs/>
                <w:color w:val="212529"/>
                <w:sz w:val="24"/>
                <w:szCs w:val="24"/>
                <w:lang w:eastAsia="ru-RU"/>
              </w:rPr>
              <w:t>п</w:t>
            </w:r>
            <w:proofErr w:type="gramEnd"/>
            <w:r w:rsidRPr="00B96FDB">
              <w:rPr>
                <w:rFonts w:ascii="Times New Roman" w:eastAsia="Times New Roman" w:hAnsi="Times New Roman" w:cs="Times New Roman"/>
                <w:b/>
                <w:bCs/>
                <w:color w:val="212529"/>
                <w:sz w:val="24"/>
                <w:szCs w:val="24"/>
                <w:lang w:eastAsia="ru-RU"/>
              </w:rPr>
              <w:t>ід час формулювання цілей та програмних результатів навчання ОП було враховано досвід аналогічних вітчизняних та іноземних програм</w:t>
            </w:r>
          </w:p>
        </w:tc>
        <w:tc>
          <w:tcPr>
            <w:tcW w:w="8793"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color w:val="212529"/>
                <w:sz w:val="24"/>
                <w:szCs w:val="24"/>
                <w:lang w:eastAsia="ru-RU"/>
              </w:rPr>
            </w:pPr>
            <w:r w:rsidRPr="00B96FDB">
              <w:rPr>
                <w:rFonts w:ascii="Times New Roman" w:eastAsia="Times New Roman" w:hAnsi="Times New Roman" w:cs="Times New Roman"/>
                <w:color w:val="212529"/>
                <w:sz w:val="24"/>
                <w:szCs w:val="24"/>
                <w:lang w:eastAsia="ru-RU"/>
              </w:rPr>
              <w:t xml:space="preserve">При розробці ОП «Садово-паркове господарство» другого (магістерського) </w:t>
            </w:r>
            <w:proofErr w:type="gramStart"/>
            <w:r w:rsidRPr="00B96FDB">
              <w:rPr>
                <w:rFonts w:ascii="Times New Roman" w:eastAsia="Times New Roman" w:hAnsi="Times New Roman" w:cs="Times New Roman"/>
                <w:color w:val="212529"/>
                <w:sz w:val="24"/>
                <w:szCs w:val="24"/>
                <w:lang w:eastAsia="ru-RU"/>
              </w:rPr>
              <w:t>р</w:t>
            </w:r>
            <w:proofErr w:type="gramEnd"/>
            <w:r w:rsidRPr="00B96FDB">
              <w:rPr>
                <w:rFonts w:ascii="Times New Roman" w:eastAsia="Times New Roman" w:hAnsi="Times New Roman" w:cs="Times New Roman"/>
                <w:color w:val="212529"/>
                <w:sz w:val="24"/>
                <w:szCs w:val="24"/>
                <w:lang w:eastAsia="ru-RU"/>
              </w:rPr>
              <w:t xml:space="preserve">івня вищої освіти було проаналізовано низку освітніх програм, за якими проводять підготовку фахівців за спеціальністю 206 «Садово-паркове господарство» НУБіП України і Херсонський державний аграрний університет, де запропоновано власні мета та результати навчання. </w:t>
            </w:r>
            <w:proofErr w:type="gramStart"/>
            <w:r w:rsidRPr="00B96FDB">
              <w:rPr>
                <w:rFonts w:ascii="Times New Roman" w:eastAsia="Times New Roman" w:hAnsi="Times New Roman" w:cs="Times New Roman"/>
                <w:color w:val="212529"/>
                <w:sz w:val="24"/>
                <w:szCs w:val="24"/>
                <w:lang w:eastAsia="ru-RU"/>
              </w:rPr>
              <w:t>П</w:t>
            </w:r>
            <w:proofErr w:type="gramEnd"/>
            <w:r w:rsidRPr="00B96FDB">
              <w:rPr>
                <w:rFonts w:ascii="Times New Roman" w:eastAsia="Times New Roman" w:hAnsi="Times New Roman" w:cs="Times New Roman"/>
                <w:color w:val="212529"/>
                <w:sz w:val="24"/>
                <w:szCs w:val="24"/>
                <w:lang w:eastAsia="ru-RU"/>
              </w:rPr>
              <w:t xml:space="preserve">ід час формування цілей та програмних результатів навчання ОП 206 Садово-паркове господарство» Уманського НУС було враховано досвід вітчизняних ОП, однак власна траєкторія була націлена на поєднанні теоретичної підготовки з практичною діяльністю як власних навчально-наукових відділів та підрозділів, так і інших установ та організацій, що дає можливість здобувачу освітнього </w:t>
            </w:r>
            <w:proofErr w:type="gramStart"/>
            <w:r w:rsidRPr="00B96FDB">
              <w:rPr>
                <w:rFonts w:ascii="Times New Roman" w:eastAsia="Times New Roman" w:hAnsi="Times New Roman" w:cs="Times New Roman"/>
                <w:color w:val="212529"/>
                <w:sz w:val="24"/>
                <w:szCs w:val="24"/>
                <w:lang w:eastAsia="ru-RU"/>
              </w:rPr>
              <w:t>р</w:t>
            </w:r>
            <w:proofErr w:type="gramEnd"/>
            <w:r w:rsidRPr="00B96FDB">
              <w:rPr>
                <w:rFonts w:ascii="Times New Roman" w:eastAsia="Times New Roman" w:hAnsi="Times New Roman" w:cs="Times New Roman"/>
                <w:color w:val="212529"/>
                <w:sz w:val="24"/>
                <w:szCs w:val="24"/>
                <w:lang w:eastAsia="ru-RU"/>
              </w:rPr>
              <w:t>івня більш досконало оволодіти, а відтак і зрозуміти принципи та засоби створення об’єктів ландшафтної архітектури, догляд за ними та інші не менш важливі програмні результати навчання, які забезпечує ОП.</w:t>
            </w:r>
          </w:p>
        </w:tc>
      </w:tr>
      <w:tr w:rsidR="00B96FDB" w:rsidRPr="00B96FDB" w:rsidTr="00791858">
        <w:tc>
          <w:tcPr>
            <w:tcW w:w="6390"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jc w:val="center"/>
              <w:rPr>
                <w:rFonts w:ascii="Times New Roman" w:eastAsia="Times New Roman" w:hAnsi="Times New Roman" w:cs="Times New Roman"/>
                <w:b/>
                <w:bCs/>
                <w:color w:val="212529"/>
                <w:sz w:val="24"/>
                <w:szCs w:val="24"/>
                <w:lang w:eastAsia="ru-RU"/>
              </w:rPr>
            </w:pPr>
            <w:r w:rsidRPr="00B96FDB">
              <w:rPr>
                <w:rFonts w:ascii="Times New Roman" w:eastAsia="Times New Roman" w:hAnsi="Times New Roman" w:cs="Times New Roman"/>
                <w:b/>
                <w:bCs/>
                <w:color w:val="212529"/>
                <w:sz w:val="24"/>
                <w:szCs w:val="24"/>
                <w:lang w:eastAsia="ru-RU"/>
              </w:rPr>
              <w:t xml:space="preserve">Продемонструйте, яким чином ОП дозволяє досягти результатів навчання, визначених стандартом вищої освіти за відповідною спеціальністю та </w:t>
            </w:r>
            <w:proofErr w:type="gramStart"/>
            <w:r w:rsidRPr="00B96FDB">
              <w:rPr>
                <w:rFonts w:ascii="Times New Roman" w:eastAsia="Times New Roman" w:hAnsi="Times New Roman" w:cs="Times New Roman"/>
                <w:b/>
                <w:bCs/>
                <w:color w:val="212529"/>
                <w:sz w:val="24"/>
                <w:szCs w:val="24"/>
                <w:lang w:eastAsia="ru-RU"/>
              </w:rPr>
              <w:t>р</w:t>
            </w:r>
            <w:proofErr w:type="gramEnd"/>
            <w:r w:rsidRPr="00B96FDB">
              <w:rPr>
                <w:rFonts w:ascii="Times New Roman" w:eastAsia="Times New Roman" w:hAnsi="Times New Roman" w:cs="Times New Roman"/>
                <w:b/>
                <w:bCs/>
                <w:color w:val="212529"/>
                <w:sz w:val="24"/>
                <w:szCs w:val="24"/>
                <w:lang w:eastAsia="ru-RU"/>
              </w:rPr>
              <w:t>івнем вищої освіти</w:t>
            </w:r>
          </w:p>
        </w:tc>
        <w:tc>
          <w:tcPr>
            <w:tcW w:w="8793"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color w:val="212529"/>
                <w:sz w:val="24"/>
                <w:szCs w:val="24"/>
                <w:lang w:eastAsia="ru-RU"/>
              </w:rPr>
            </w:pPr>
            <w:r w:rsidRPr="00B96FDB">
              <w:rPr>
                <w:rFonts w:ascii="Times New Roman" w:eastAsia="Times New Roman" w:hAnsi="Times New Roman" w:cs="Times New Roman"/>
                <w:color w:val="212529"/>
                <w:sz w:val="24"/>
                <w:szCs w:val="24"/>
                <w:lang w:eastAsia="ru-RU"/>
              </w:rPr>
              <w:t>Змі</w:t>
            </w:r>
            <w:proofErr w:type="gramStart"/>
            <w:r w:rsidRPr="00B96FDB">
              <w:rPr>
                <w:rFonts w:ascii="Times New Roman" w:eastAsia="Times New Roman" w:hAnsi="Times New Roman" w:cs="Times New Roman"/>
                <w:color w:val="212529"/>
                <w:sz w:val="24"/>
                <w:szCs w:val="24"/>
                <w:lang w:eastAsia="ru-RU"/>
              </w:rPr>
              <w:t>ст</w:t>
            </w:r>
            <w:proofErr w:type="gramEnd"/>
            <w:r w:rsidRPr="00B96FDB">
              <w:rPr>
                <w:rFonts w:ascii="Times New Roman" w:eastAsia="Times New Roman" w:hAnsi="Times New Roman" w:cs="Times New Roman"/>
                <w:color w:val="212529"/>
                <w:sz w:val="24"/>
                <w:szCs w:val="24"/>
                <w:lang w:eastAsia="ru-RU"/>
              </w:rPr>
              <w:t xml:space="preserve"> освітньої програми розроблено відповідно до проекту галузевого стандарту таким чином, що обов’язкові компоненти освітньої програми в повній мірі забезпечують загальні та фахові компетентності та програмні результати навчання (ПРН). Відповідно до формування компетентностей та ПРН розроблено матриці їх відповідності компонентам ОП. Слід зазначити, що такі загальні компетенції як: здатність до абстрактного мислення, аналізу, синтезу; здатності до саморозвитку, самореалізації, використання творчого потенціалу, здатність оцінити результати наукового </w:t>
            </w:r>
            <w:proofErr w:type="gramStart"/>
            <w:r w:rsidRPr="00B96FDB">
              <w:rPr>
                <w:rFonts w:ascii="Times New Roman" w:eastAsia="Times New Roman" w:hAnsi="Times New Roman" w:cs="Times New Roman"/>
                <w:color w:val="212529"/>
                <w:sz w:val="24"/>
                <w:szCs w:val="24"/>
                <w:lang w:eastAsia="ru-RU"/>
              </w:rPr>
              <w:t>досл</w:t>
            </w:r>
            <w:proofErr w:type="gramEnd"/>
            <w:r w:rsidRPr="00B96FDB">
              <w:rPr>
                <w:rFonts w:ascii="Times New Roman" w:eastAsia="Times New Roman" w:hAnsi="Times New Roman" w:cs="Times New Roman"/>
                <w:color w:val="212529"/>
                <w:sz w:val="24"/>
                <w:szCs w:val="24"/>
                <w:lang w:eastAsia="ru-RU"/>
              </w:rPr>
              <w:t xml:space="preserve">ідження і приймати обґрунтовані рішення забезпечують наступні компоненти освітньої програми: інтелектуальна власність, ділова іноземна мова, методологія наукових досліджень тощо. Фахові копетентності такі як: здатність розробляти технології вирощування декоративних рослин і проводити оцінювання економічної ефективності та інноваційно-технологічних ризиків при впровадженні сучасних технологій; здатність до проектування інженерної </w:t>
            </w:r>
            <w:proofErr w:type="gramStart"/>
            <w:r w:rsidRPr="00B96FDB">
              <w:rPr>
                <w:rFonts w:ascii="Times New Roman" w:eastAsia="Times New Roman" w:hAnsi="Times New Roman" w:cs="Times New Roman"/>
                <w:color w:val="212529"/>
                <w:sz w:val="24"/>
                <w:szCs w:val="24"/>
                <w:lang w:eastAsia="ru-RU"/>
              </w:rPr>
              <w:t>п</w:t>
            </w:r>
            <w:proofErr w:type="gramEnd"/>
            <w:r w:rsidRPr="00B96FDB">
              <w:rPr>
                <w:rFonts w:ascii="Times New Roman" w:eastAsia="Times New Roman" w:hAnsi="Times New Roman" w:cs="Times New Roman"/>
                <w:color w:val="212529"/>
                <w:sz w:val="24"/>
                <w:szCs w:val="24"/>
                <w:lang w:eastAsia="ru-RU"/>
              </w:rPr>
              <w:t xml:space="preserve">ідготовки території, будівництва і утримання об'єктів садово-паркового господарства та девастованих земель; здатність організовувати та реалізовувати заходи і роботи з благоустрою, </w:t>
            </w:r>
            <w:r w:rsidRPr="00B96FDB">
              <w:rPr>
                <w:rFonts w:ascii="Times New Roman" w:eastAsia="Times New Roman" w:hAnsi="Times New Roman" w:cs="Times New Roman"/>
                <w:color w:val="212529"/>
                <w:sz w:val="24"/>
                <w:szCs w:val="24"/>
                <w:lang w:eastAsia="ru-RU"/>
              </w:rPr>
              <w:lastRenderedPageBreak/>
              <w:t xml:space="preserve">озеленення та утримання територій садово-паркових об’єктів; здатність здійснювати планувальну організацію відкритих просторів, проектування об'єктів </w:t>
            </w:r>
            <w:proofErr w:type="gramStart"/>
            <w:r w:rsidRPr="00B96FDB">
              <w:rPr>
                <w:rFonts w:ascii="Times New Roman" w:eastAsia="Times New Roman" w:hAnsi="Times New Roman" w:cs="Times New Roman"/>
                <w:color w:val="212529"/>
                <w:sz w:val="24"/>
                <w:szCs w:val="24"/>
                <w:lang w:eastAsia="ru-RU"/>
              </w:rPr>
              <w:t>садово-паркового</w:t>
            </w:r>
            <w:proofErr w:type="gramEnd"/>
            <w:r w:rsidRPr="00B96FDB">
              <w:rPr>
                <w:rFonts w:ascii="Times New Roman" w:eastAsia="Times New Roman" w:hAnsi="Times New Roman" w:cs="Times New Roman"/>
                <w:color w:val="212529"/>
                <w:sz w:val="24"/>
                <w:szCs w:val="24"/>
                <w:lang w:eastAsia="ru-RU"/>
              </w:rPr>
              <w:t xml:space="preserve"> господарства, розробляти проекти відновлення об'єктів культурної спадщини; здатність розробляти </w:t>
            </w:r>
            <w:proofErr w:type="gramStart"/>
            <w:r w:rsidRPr="00B96FDB">
              <w:rPr>
                <w:rFonts w:ascii="Times New Roman" w:eastAsia="Times New Roman" w:hAnsi="Times New Roman" w:cs="Times New Roman"/>
                <w:color w:val="212529"/>
                <w:sz w:val="24"/>
                <w:szCs w:val="24"/>
                <w:lang w:eastAsia="ru-RU"/>
              </w:rPr>
              <w:t>техн</w:t>
            </w:r>
            <w:proofErr w:type="gramEnd"/>
            <w:r w:rsidRPr="00B96FDB">
              <w:rPr>
                <w:rFonts w:ascii="Times New Roman" w:eastAsia="Times New Roman" w:hAnsi="Times New Roman" w:cs="Times New Roman"/>
                <w:color w:val="212529"/>
                <w:sz w:val="24"/>
                <w:szCs w:val="24"/>
                <w:lang w:eastAsia="ru-RU"/>
              </w:rPr>
              <w:t>ічну документацію виробництва квіткового матеріалу в умовах закритого ґрунту забезпечують консервація, реставрація та реконструкція садово-паркових об'єктів, дендроекологія, експлуатація садово-паркових об’єктів, паркова фітоценологія, декоративне садівництво, охорона праці в галузі, агротехніка зеленого будівництва, дендропроектування, методологія наукових досліджень, тепличне господарство тощо.</w:t>
            </w:r>
          </w:p>
        </w:tc>
      </w:tr>
      <w:tr w:rsidR="00B96FDB" w:rsidRPr="00B96FDB" w:rsidTr="00791858">
        <w:tc>
          <w:tcPr>
            <w:tcW w:w="6390"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jc w:val="center"/>
              <w:rPr>
                <w:rFonts w:ascii="Times New Roman" w:eastAsia="Times New Roman" w:hAnsi="Times New Roman" w:cs="Times New Roman"/>
                <w:b/>
                <w:bCs/>
                <w:color w:val="212529"/>
                <w:sz w:val="24"/>
                <w:szCs w:val="24"/>
                <w:lang w:eastAsia="ru-RU"/>
              </w:rPr>
            </w:pPr>
            <w:r w:rsidRPr="00B96FDB">
              <w:rPr>
                <w:rFonts w:ascii="Times New Roman" w:eastAsia="Times New Roman" w:hAnsi="Times New Roman" w:cs="Times New Roman"/>
                <w:b/>
                <w:bCs/>
                <w:color w:val="212529"/>
                <w:sz w:val="24"/>
                <w:szCs w:val="24"/>
                <w:lang w:eastAsia="ru-RU"/>
              </w:rPr>
              <w:lastRenderedPageBreak/>
              <w:t xml:space="preserve">Якщо стандарт вищої освіти за відповідною спеціальністю та </w:t>
            </w:r>
            <w:proofErr w:type="gramStart"/>
            <w:r w:rsidRPr="00B96FDB">
              <w:rPr>
                <w:rFonts w:ascii="Times New Roman" w:eastAsia="Times New Roman" w:hAnsi="Times New Roman" w:cs="Times New Roman"/>
                <w:b/>
                <w:bCs/>
                <w:color w:val="212529"/>
                <w:sz w:val="24"/>
                <w:szCs w:val="24"/>
                <w:lang w:eastAsia="ru-RU"/>
              </w:rPr>
              <w:t>р</w:t>
            </w:r>
            <w:proofErr w:type="gramEnd"/>
            <w:r w:rsidRPr="00B96FDB">
              <w:rPr>
                <w:rFonts w:ascii="Times New Roman" w:eastAsia="Times New Roman" w:hAnsi="Times New Roman" w:cs="Times New Roman"/>
                <w:b/>
                <w:bCs/>
                <w:color w:val="212529"/>
                <w:sz w:val="24"/>
                <w:szCs w:val="24"/>
                <w:lang w:eastAsia="ru-RU"/>
              </w:rPr>
              <w:t>івнем вищої освіти відсутній, поясніть, яким чином визначені ОП програмні результати навчання відповідають вимогам Національної рамки кваліфікацій для відповідного кваліфікаційного рівня?</w:t>
            </w:r>
          </w:p>
        </w:tc>
        <w:tc>
          <w:tcPr>
            <w:tcW w:w="8793"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color w:val="212529"/>
                <w:sz w:val="24"/>
                <w:szCs w:val="24"/>
                <w:lang w:eastAsia="ru-RU"/>
              </w:rPr>
            </w:pPr>
            <w:r w:rsidRPr="00B96FDB">
              <w:rPr>
                <w:rFonts w:ascii="Times New Roman" w:eastAsia="Times New Roman" w:hAnsi="Times New Roman" w:cs="Times New Roman"/>
                <w:color w:val="212529"/>
                <w:sz w:val="24"/>
                <w:szCs w:val="24"/>
                <w:lang w:eastAsia="ru-RU"/>
              </w:rPr>
              <w:t xml:space="preserve">У зв’язку з відсутністю на даний час стандарту вищої освіти України для другого (магістерського) </w:t>
            </w:r>
            <w:proofErr w:type="gramStart"/>
            <w:r w:rsidRPr="00B96FDB">
              <w:rPr>
                <w:rFonts w:ascii="Times New Roman" w:eastAsia="Times New Roman" w:hAnsi="Times New Roman" w:cs="Times New Roman"/>
                <w:color w:val="212529"/>
                <w:sz w:val="24"/>
                <w:szCs w:val="24"/>
                <w:lang w:eastAsia="ru-RU"/>
              </w:rPr>
              <w:t>р</w:t>
            </w:r>
            <w:proofErr w:type="gramEnd"/>
            <w:r w:rsidRPr="00B96FDB">
              <w:rPr>
                <w:rFonts w:ascii="Times New Roman" w:eastAsia="Times New Roman" w:hAnsi="Times New Roman" w:cs="Times New Roman"/>
                <w:color w:val="212529"/>
                <w:sz w:val="24"/>
                <w:szCs w:val="24"/>
                <w:lang w:eastAsia="ru-RU"/>
              </w:rPr>
              <w:t xml:space="preserve">івня за спеціальністю 206 «Садово-паркове господарство» при розробці освітньої програми керувались загальними положеннями та описом восьмого рівня Національної рамки кваліфікацій. Згідно якої особи повинні розв’язувати складні спеціалізовані задачі та практичні проблеми у певній галузі професійної діяльності або у процесі навчання, що передбачає застосування певних теорій та методів </w:t>
            </w:r>
            <w:proofErr w:type="gramStart"/>
            <w:r w:rsidRPr="00B96FDB">
              <w:rPr>
                <w:rFonts w:ascii="Times New Roman" w:eastAsia="Times New Roman" w:hAnsi="Times New Roman" w:cs="Times New Roman"/>
                <w:color w:val="212529"/>
                <w:sz w:val="24"/>
                <w:szCs w:val="24"/>
                <w:lang w:eastAsia="ru-RU"/>
              </w:rPr>
              <w:t>в</w:t>
            </w:r>
            <w:proofErr w:type="gramEnd"/>
            <w:r w:rsidRPr="00B96FDB">
              <w:rPr>
                <w:rFonts w:ascii="Times New Roman" w:eastAsia="Times New Roman" w:hAnsi="Times New Roman" w:cs="Times New Roman"/>
                <w:color w:val="212529"/>
                <w:sz w:val="24"/>
                <w:szCs w:val="24"/>
                <w:lang w:eastAsia="ru-RU"/>
              </w:rPr>
              <w:t xml:space="preserve">ідповідних наук і характеризується комплексністю та невизначеністю умов. Програмні результати навчання ОП для другого (магістерського) </w:t>
            </w:r>
            <w:proofErr w:type="gramStart"/>
            <w:r w:rsidRPr="00B96FDB">
              <w:rPr>
                <w:rFonts w:ascii="Times New Roman" w:eastAsia="Times New Roman" w:hAnsi="Times New Roman" w:cs="Times New Roman"/>
                <w:color w:val="212529"/>
                <w:sz w:val="24"/>
                <w:szCs w:val="24"/>
                <w:lang w:eastAsia="ru-RU"/>
              </w:rPr>
              <w:t>р</w:t>
            </w:r>
            <w:proofErr w:type="gramEnd"/>
            <w:r w:rsidRPr="00B96FDB">
              <w:rPr>
                <w:rFonts w:ascii="Times New Roman" w:eastAsia="Times New Roman" w:hAnsi="Times New Roman" w:cs="Times New Roman"/>
                <w:color w:val="212529"/>
                <w:sz w:val="24"/>
                <w:szCs w:val="24"/>
                <w:lang w:eastAsia="ru-RU"/>
              </w:rPr>
              <w:t xml:space="preserve">івня за спеціальністю 206 «Садово-паркове господарство» розроблені на основі компетентностей передбачених НРК. Здобувачі дано </w:t>
            </w:r>
            <w:proofErr w:type="gramStart"/>
            <w:r w:rsidRPr="00B96FDB">
              <w:rPr>
                <w:rFonts w:ascii="Times New Roman" w:eastAsia="Times New Roman" w:hAnsi="Times New Roman" w:cs="Times New Roman"/>
                <w:color w:val="212529"/>
                <w:sz w:val="24"/>
                <w:szCs w:val="24"/>
                <w:lang w:eastAsia="ru-RU"/>
              </w:rPr>
              <w:t>р</w:t>
            </w:r>
            <w:proofErr w:type="gramEnd"/>
            <w:r w:rsidRPr="00B96FDB">
              <w:rPr>
                <w:rFonts w:ascii="Times New Roman" w:eastAsia="Times New Roman" w:hAnsi="Times New Roman" w:cs="Times New Roman"/>
                <w:color w:val="212529"/>
                <w:sz w:val="24"/>
                <w:szCs w:val="24"/>
                <w:lang w:eastAsia="ru-RU"/>
              </w:rPr>
              <w:t xml:space="preserve">івня повинні мати концептуальні наукові та практичні знання, критичне осмислення теорій, принципів, методів і понять у сфері професійної діяльності. Поглиблені когнітивні та практичні уміння, майстерність та інноваційність на рівні, необхідному для розв’язання складних спеціалізованих задач і практичних проблем у сфері професійного навчання. Донесення до фахівців і нефахівців інформації, ідей, проблем, </w:t>
            </w:r>
            <w:proofErr w:type="gramStart"/>
            <w:r w:rsidRPr="00B96FDB">
              <w:rPr>
                <w:rFonts w:ascii="Times New Roman" w:eastAsia="Times New Roman" w:hAnsi="Times New Roman" w:cs="Times New Roman"/>
                <w:color w:val="212529"/>
                <w:sz w:val="24"/>
                <w:szCs w:val="24"/>
                <w:lang w:eastAsia="ru-RU"/>
              </w:rPr>
              <w:t>р</w:t>
            </w:r>
            <w:proofErr w:type="gramEnd"/>
            <w:r w:rsidRPr="00B96FDB">
              <w:rPr>
                <w:rFonts w:ascii="Times New Roman" w:eastAsia="Times New Roman" w:hAnsi="Times New Roman" w:cs="Times New Roman"/>
                <w:color w:val="212529"/>
                <w:sz w:val="24"/>
                <w:szCs w:val="24"/>
                <w:lang w:eastAsia="ru-RU"/>
              </w:rPr>
              <w:t>ішень, власного досвіду та аргументації. Відповідальність за виконання завдань під час роботи або навчання.</w:t>
            </w:r>
          </w:p>
        </w:tc>
      </w:tr>
    </w:tbl>
    <w:p w:rsidR="00B96FDB" w:rsidRPr="00B96FDB" w:rsidRDefault="00B96FDB" w:rsidP="00B96FDB">
      <w:pPr>
        <w:shd w:val="clear" w:color="auto" w:fill="FFFFFF"/>
        <w:spacing w:line="240" w:lineRule="auto"/>
        <w:rPr>
          <w:rFonts w:ascii="Helvetica" w:eastAsia="Times New Roman" w:hAnsi="Helvetica" w:cs="Times New Roman"/>
          <w:color w:val="333333"/>
          <w:sz w:val="21"/>
          <w:szCs w:val="21"/>
          <w:lang w:eastAsia="ru-RU"/>
        </w:rPr>
      </w:pPr>
      <w:r w:rsidRPr="00B96FDB">
        <w:rPr>
          <w:rFonts w:ascii="Helvetica" w:eastAsia="Times New Roman" w:hAnsi="Helvetica" w:cs="Times New Roman"/>
          <w:color w:val="333333"/>
          <w:sz w:val="21"/>
          <w:szCs w:val="21"/>
          <w:lang w:eastAsia="ru-RU"/>
        </w:rPr>
        <w:t>2. Структура та змі</w:t>
      </w:r>
      <w:proofErr w:type="gramStart"/>
      <w:r w:rsidRPr="00B96FDB">
        <w:rPr>
          <w:rFonts w:ascii="Helvetica" w:eastAsia="Times New Roman" w:hAnsi="Helvetica" w:cs="Times New Roman"/>
          <w:color w:val="333333"/>
          <w:sz w:val="21"/>
          <w:szCs w:val="21"/>
          <w:lang w:eastAsia="ru-RU"/>
        </w:rPr>
        <w:t>ст</w:t>
      </w:r>
      <w:proofErr w:type="gramEnd"/>
      <w:r w:rsidRPr="00B96FDB">
        <w:rPr>
          <w:rFonts w:ascii="Helvetica" w:eastAsia="Times New Roman" w:hAnsi="Helvetica" w:cs="Times New Roman"/>
          <w:color w:val="333333"/>
          <w:sz w:val="21"/>
          <w:szCs w:val="21"/>
          <w:lang w:eastAsia="ru-RU"/>
        </w:rPr>
        <w:t xml:space="preserve"> освітньої програми</w:t>
      </w:r>
    </w:p>
    <w:tbl>
      <w:tblPr>
        <w:tblW w:w="15183" w:type="dxa"/>
        <w:tblCellMar>
          <w:top w:w="15" w:type="dxa"/>
          <w:left w:w="15" w:type="dxa"/>
          <w:bottom w:w="15" w:type="dxa"/>
          <w:right w:w="15" w:type="dxa"/>
        </w:tblCellMar>
        <w:tblLook w:val="04A0" w:firstRow="1" w:lastRow="0" w:firstColumn="1" w:lastColumn="0" w:noHBand="0" w:noVBand="1"/>
      </w:tblPr>
      <w:tblGrid>
        <w:gridCol w:w="6390"/>
        <w:gridCol w:w="8793"/>
      </w:tblGrid>
      <w:tr w:rsidR="00B96FDB" w:rsidRPr="00B96FDB" w:rsidTr="00791858">
        <w:tc>
          <w:tcPr>
            <w:tcW w:w="6390"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jc w:val="center"/>
              <w:rPr>
                <w:rFonts w:ascii="Times New Roman" w:eastAsia="Times New Roman" w:hAnsi="Times New Roman" w:cs="Times New Roman"/>
                <w:b/>
                <w:bCs/>
                <w:color w:val="212529"/>
                <w:sz w:val="24"/>
                <w:szCs w:val="24"/>
                <w:lang w:eastAsia="ru-RU"/>
              </w:rPr>
            </w:pPr>
            <w:r w:rsidRPr="00B96FDB">
              <w:rPr>
                <w:rFonts w:ascii="Times New Roman" w:eastAsia="Times New Roman" w:hAnsi="Times New Roman" w:cs="Times New Roman"/>
                <w:b/>
                <w:bCs/>
                <w:color w:val="212529"/>
                <w:sz w:val="24"/>
                <w:szCs w:val="24"/>
                <w:lang w:eastAsia="ru-RU"/>
              </w:rPr>
              <w:t>Яким є обсяг ОП (</w:t>
            </w:r>
            <w:proofErr w:type="gramStart"/>
            <w:r w:rsidRPr="00B96FDB">
              <w:rPr>
                <w:rFonts w:ascii="Times New Roman" w:eastAsia="Times New Roman" w:hAnsi="Times New Roman" w:cs="Times New Roman"/>
                <w:b/>
                <w:bCs/>
                <w:color w:val="212529"/>
                <w:sz w:val="24"/>
                <w:szCs w:val="24"/>
                <w:lang w:eastAsia="ru-RU"/>
              </w:rPr>
              <w:t>у</w:t>
            </w:r>
            <w:proofErr w:type="gramEnd"/>
            <w:r w:rsidRPr="00B96FDB">
              <w:rPr>
                <w:rFonts w:ascii="Times New Roman" w:eastAsia="Times New Roman" w:hAnsi="Times New Roman" w:cs="Times New Roman"/>
                <w:b/>
                <w:bCs/>
                <w:color w:val="212529"/>
                <w:sz w:val="24"/>
                <w:szCs w:val="24"/>
                <w:lang w:eastAsia="ru-RU"/>
              </w:rPr>
              <w:t xml:space="preserve"> кредитах ЄКТС)?</w:t>
            </w:r>
          </w:p>
        </w:tc>
        <w:tc>
          <w:tcPr>
            <w:tcW w:w="8793"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color w:val="212529"/>
                <w:sz w:val="24"/>
                <w:szCs w:val="24"/>
                <w:lang w:eastAsia="ru-RU"/>
              </w:rPr>
            </w:pPr>
            <w:r w:rsidRPr="00B96FDB">
              <w:rPr>
                <w:rFonts w:ascii="Times New Roman" w:eastAsia="Times New Roman" w:hAnsi="Times New Roman" w:cs="Times New Roman"/>
                <w:color w:val="212529"/>
                <w:sz w:val="24"/>
                <w:szCs w:val="24"/>
                <w:lang w:eastAsia="ru-RU"/>
              </w:rPr>
              <w:t>90</w:t>
            </w:r>
          </w:p>
        </w:tc>
      </w:tr>
      <w:tr w:rsidR="00B96FDB" w:rsidRPr="00B96FDB" w:rsidTr="00791858">
        <w:tc>
          <w:tcPr>
            <w:tcW w:w="6390"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jc w:val="center"/>
              <w:rPr>
                <w:rFonts w:ascii="Times New Roman" w:eastAsia="Times New Roman" w:hAnsi="Times New Roman" w:cs="Times New Roman"/>
                <w:b/>
                <w:bCs/>
                <w:color w:val="212529"/>
                <w:sz w:val="24"/>
                <w:szCs w:val="24"/>
                <w:lang w:eastAsia="ru-RU"/>
              </w:rPr>
            </w:pPr>
            <w:r w:rsidRPr="00B96FDB">
              <w:rPr>
                <w:rFonts w:ascii="Times New Roman" w:eastAsia="Times New Roman" w:hAnsi="Times New Roman" w:cs="Times New Roman"/>
                <w:b/>
                <w:bCs/>
                <w:color w:val="212529"/>
                <w:sz w:val="24"/>
                <w:szCs w:val="24"/>
                <w:lang w:eastAsia="ru-RU"/>
              </w:rPr>
              <w:t xml:space="preserve">Яким є обсяг освітніх компонентів (у кредитах Числове поле ЄКТС), спрямованих на формування компетентностей, визначених стандартом вищої освіти за відповідною спеціальністю та </w:t>
            </w:r>
            <w:proofErr w:type="gramStart"/>
            <w:r w:rsidRPr="00B96FDB">
              <w:rPr>
                <w:rFonts w:ascii="Times New Roman" w:eastAsia="Times New Roman" w:hAnsi="Times New Roman" w:cs="Times New Roman"/>
                <w:b/>
                <w:bCs/>
                <w:color w:val="212529"/>
                <w:sz w:val="24"/>
                <w:szCs w:val="24"/>
                <w:lang w:eastAsia="ru-RU"/>
              </w:rPr>
              <w:t>р</w:t>
            </w:r>
            <w:proofErr w:type="gramEnd"/>
            <w:r w:rsidRPr="00B96FDB">
              <w:rPr>
                <w:rFonts w:ascii="Times New Roman" w:eastAsia="Times New Roman" w:hAnsi="Times New Roman" w:cs="Times New Roman"/>
                <w:b/>
                <w:bCs/>
                <w:color w:val="212529"/>
                <w:sz w:val="24"/>
                <w:szCs w:val="24"/>
                <w:lang w:eastAsia="ru-RU"/>
              </w:rPr>
              <w:t>івнем вищої освіти (за наявності)?</w:t>
            </w:r>
          </w:p>
        </w:tc>
        <w:tc>
          <w:tcPr>
            <w:tcW w:w="8793"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color w:val="212529"/>
                <w:sz w:val="24"/>
                <w:szCs w:val="24"/>
                <w:lang w:eastAsia="ru-RU"/>
              </w:rPr>
            </w:pPr>
            <w:r w:rsidRPr="00B96FDB">
              <w:rPr>
                <w:rFonts w:ascii="Times New Roman" w:eastAsia="Times New Roman" w:hAnsi="Times New Roman" w:cs="Times New Roman"/>
                <w:color w:val="212529"/>
                <w:sz w:val="24"/>
                <w:szCs w:val="24"/>
                <w:lang w:eastAsia="ru-RU"/>
              </w:rPr>
              <w:t>65</w:t>
            </w:r>
          </w:p>
        </w:tc>
      </w:tr>
      <w:tr w:rsidR="00B96FDB" w:rsidRPr="00B96FDB" w:rsidTr="00791858">
        <w:tc>
          <w:tcPr>
            <w:tcW w:w="6390"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jc w:val="center"/>
              <w:rPr>
                <w:rFonts w:ascii="Times New Roman" w:eastAsia="Times New Roman" w:hAnsi="Times New Roman" w:cs="Times New Roman"/>
                <w:b/>
                <w:bCs/>
                <w:color w:val="212529"/>
                <w:sz w:val="24"/>
                <w:szCs w:val="24"/>
                <w:lang w:eastAsia="ru-RU"/>
              </w:rPr>
            </w:pPr>
            <w:r w:rsidRPr="00B96FDB">
              <w:rPr>
                <w:rFonts w:ascii="Times New Roman" w:eastAsia="Times New Roman" w:hAnsi="Times New Roman" w:cs="Times New Roman"/>
                <w:b/>
                <w:bCs/>
                <w:color w:val="212529"/>
                <w:sz w:val="24"/>
                <w:szCs w:val="24"/>
                <w:lang w:eastAsia="ru-RU"/>
              </w:rPr>
              <w:t>Який обсяг (</w:t>
            </w:r>
            <w:proofErr w:type="gramStart"/>
            <w:r w:rsidRPr="00B96FDB">
              <w:rPr>
                <w:rFonts w:ascii="Times New Roman" w:eastAsia="Times New Roman" w:hAnsi="Times New Roman" w:cs="Times New Roman"/>
                <w:b/>
                <w:bCs/>
                <w:color w:val="212529"/>
                <w:sz w:val="24"/>
                <w:szCs w:val="24"/>
                <w:lang w:eastAsia="ru-RU"/>
              </w:rPr>
              <w:t>у</w:t>
            </w:r>
            <w:proofErr w:type="gramEnd"/>
            <w:r w:rsidRPr="00B96FDB">
              <w:rPr>
                <w:rFonts w:ascii="Times New Roman" w:eastAsia="Times New Roman" w:hAnsi="Times New Roman" w:cs="Times New Roman"/>
                <w:b/>
                <w:bCs/>
                <w:color w:val="212529"/>
                <w:sz w:val="24"/>
                <w:szCs w:val="24"/>
                <w:lang w:eastAsia="ru-RU"/>
              </w:rPr>
              <w:t xml:space="preserve"> кредитах ЄКТС) відводиться на дисципліни за вибором здобувачів вищої освіти?</w:t>
            </w:r>
          </w:p>
        </w:tc>
        <w:tc>
          <w:tcPr>
            <w:tcW w:w="8793"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color w:val="212529"/>
                <w:sz w:val="24"/>
                <w:szCs w:val="24"/>
                <w:lang w:eastAsia="ru-RU"/>
              </w:rPr>
            </w:pPr>
            <w:r w:rsidRPr="00B96FDB">
              <w:rPr>
                <w:rFonts w:ascii="Times New Roman" w:eastAsia="Times New Roman" w:hAnsi="Times New Roman" w:cs="Times New Roman"/>
                <w:color w:val="212529"/>
                <w:sz w:val="24"/>
                <w:szCs w:val="24"/>
                <w:lang w:eastAsia="ru-RU"/>
              </w:rPr>
              <w:t>25</w:t>
            </w:r>
          </w:p>
        </w:tc>
      </w:tr>
      <w:tr w:rsidR="00B96FDB" w:rsidRPr="00B96FDB" w:rsidTr="00791858">
        <w:tc>
          <w:tcPr>
            <w:tcW w:w="6390"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jc w:val="center"/>
              <w:rPr>
                <w:rFonts w:ascii="Times New Roman" w:eastAsia="Times New Roman" w:hAnsi="Times New Roman" w:cs="Times New Roman"/>
                <w:b/>
                <w:bCs/>
                <w:color w:val="212529"/>
                <w:sz w:val="24"/>
                <w:szCs w:val="24"/>
                <w:lang w:eastAsia="ru-RU"/>
              </w:rPr>
            </w:pPr>
            <w:r w:rsidRPr="00B96FDB">
              <w:rPr>
                <w:rFonts w:ascii="Times New Roman" w:eastAsia="Times New Roman" w:hAnsi="Times New Roman" w:cs="Times New Roman"/>
                <w:b/>
                <w:bCs/>
                <w:color w:val="212529"/>
                <w:sz w:val="24"/>
                <w:szCs w:val="24"/>
                <w:lang w:eastAsia="ru-RU"/>
              </w:rPr>
              <w:t>Продемонструйте, що змі</w:t>
            </w:r>
            <w:proofErr w:type="gramStart"/>
            <w:r w:rsidRPr="00B96FDB">
              <w:rPr>
                <w:rFonts w:ascii="Times New Roman" w:eastAsia="Times New Roman" w:hAnsi="Times New Roman" w:cs="Times New Roman"/>
                <w:b/>
                <w:bCs/>
                <w:color w:val="212529"/>
                <w:sz w:val="24"/>
                <w:szCs w:val="24"/>
                <w:lang w:eastAsia="ru-RU"/>
              </w:rPr>
              <w:t>ст</w:t>
            </w:r>
            <w:proofErr w:type="gramEnd"/>
            <w:r w:rsidRPr="00B96FDB">
              <w:rPr>
                <w:rFonts w:ascii="Times New Roman" w:eastAsia="Times New Roman" w:hAnsi="Times New Roman" w:cs="Times New Roman"/>
                <w:b/>
                <w:bCs/>
                <w:color w:val="212529"/>
                <w:sz w:val="24"/>
                <w:szCs w:val="24"/>
                <w:lang w:eastAsia="ru-RU"/>
              </w:rPr>
              <w:t xml:space="preserve"> ОП відповідає предметній </w:t>
            </w:r>
            <w:r w:rsidRPr="00B96FDB">
              <w:rPr>
                <w:rFonts w:ascii="Times New Roman" w:eastAsia="Times New Roman" w:hAnsi="Times New Roman" w:cs="Times New Roman"/>
                <w:b/>
                <w:bCs/>
                <w:color w:val="212529"/>
                <w:sz w:val="24"/>
                <w:szCs w:val="24"/>
                <w:lang w:eastAsia="ru-RU"/>
              </w:rPr>
              <w:lastRenderedPageBreak/>
              <w:t>області заявленої для неї спеціальності (спеціальностям, якщо освітня програма є міждисциплінарною)?</w:t>
            </w:r>
          </w:p>
        </w:tc>
        <w:tc>
          <w:tcPr>
            <w:tcW w:w="8793"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color w:val="212529"/>
                <w:sz w:val="24"/>
                <w:szCs w:val="24"/>
                <w:lang w:eastAsia="ru-RU"/>
              </w:rPr>
            </w:pPr>
            <w:r w:rsidRPr="00B96FDB">
              <w:rPr>
                <w:rFonts w:ascii="Times New Roman" w:eastAsia="Times New Roman" w:hAnsi="Times New Roman" w:cs="Times New Roman"/>
                <w:color w:val="212529"/>
                <w:sz w:val="24"/>
                <w:szCs w:val="24"/>
                <w:lang w:eastAsia="ru-RU"/>
              </w:rPr>
              <w:lastRenderedPageBreak/>
              <w:t xml:space="preserve">Компоненти освітньо-професійної програми «Садово-паркове господарство» за </w:t>
            </w:r>
            <w:r w:rsidRPr="00B96FDB">
              <w:rPr>
                <w:rFonts w:ascii="Times New Roman" w:eastAsia="Times New Roman" w:hAnsi="Times New Roman" w:cs="Times New Roman"/>
                <w:color w:val="212529"/>
                <w:sz w:val="24"/>
                <w:szCs w:val="24"/>
                <w:lang w:eastAsia="ru-RU"/>
              </w:rPr>
              <w:lastRenderedPageBreak/>
              <w:t xml:space="preserve">спеціальністю 206 «Садово-паркове господарство» відповідають теоретичному змісту предметної області. В результаті вивчення таких дисциплін, як — методологія наукових </w:t>
            </w:r>
            <w:proofErr w:type="gramStart"/>
            <w:r w:rsidRPr="00B96FDB">
              <w:rPr>
                <w:rFonts w:ascii="Times New Roman" w:eastAsia="Times New Roman" w:hAnsi="Times New Roman" w:cs="Times New Roman"/>
                <w:color w:val="212529"/>
                <w:sz w:val="24"/>
                <w:szCs w:val="24"/>
                <w:lang w:eastAsia="ru-RU"/>
              </w:rPr>
              <w:t>досл</w:t>
            </w:r>
            <w:proofErr w:type="gramEnd"/>
            <w:r w:rsidRPr="00B96FDB">
              <w:rPr>
                <w:rFonts w:ascii="Times New Roman" w:eastAsia="Times New Roman" w:hAnsi="Times New Roman" w:cs="Times New Roman"/>
                <w:color w:val="212529"/>
                <w:sz w:val="24"/>
                <w:szCs w:val="24"/>
                <w:lang w:eastAsia="ru-RU"/>
              </w:rPr>
              <w:t xml:space="preserve">іджень, інтелектуальна власність, сучасні технології зеленого господарства, агротехніка зеленого будівництва, експлуатація садово-паркових об’єктів, дендропроектування, садово-паркові композиції, архітектоніка рослин, організація і планування зеленого господарства випускники-магістри оволоділи відповідними знаннями з даних дисциплін та освоїли методики проведення наукових </w:t>
            </w:r>
            <w:proofErr w:type="gramStart"/>
            <w:r w:rsidRPr="00B96FDB">
              <w:rPr>
                <w:rFonts w:ascii="Times New Roman" w:eastAsia="Times New Roman" w:hAnsi="Times New Roman" w:cs="Times New Roman"/>
                <w:color w:val="212529"/>
                <w:sz w:val="24"/>
                <w:szCs w:val="24"/>
                <w:lang w:eastAsia="ru-RU"/>
              </w:rPr>
              <w:t>досл</w:t>
            </w:r>
            <w:proofErr w:type="gramEnd"/>
            <w:r w:rsidRPr="00B96FDB">
              <w:rPr>
                <w:rFonts w:ascii="Times New Roman" w:eastAsia="Times New Roman" w:hAnsi="Times New Roman" w:cs="Times New Roman"/>
                <w:color w:val="212529"/>
                <w:sz w:val="24"/>
                <w:szCs w:val="24"/>
                <w:lang w:eastAsia="ru-RU"/>
              </w:rPr>
              <w:t xml:space="preserve">іджень з вирощування декоративних рослин, проектування, створення та утримання садово-паркових об’єктів. Згідно з представленими освітніми компонентами магістр з садово-паркового господарства повинен володіти професійними знаннями, вміти скласти наукові звіти, узагальнити літературний огляд та </w:t>
            </w:r>
            <w:proofErr w:type="gramStart"/>
            <w:r w:rsidRPr="00B96FDB">
              <w:rPr>
                <w:rFonts w:ascii="Times New Roman" w:eastAsia="Times New Roman" w:hAnsi="Times New Roman" w:cs="Times New Roman"/>
                <w:color w:val="212529"/>
                <w:sz w:val="24"/>
                <w:szCs w:val="24"/>
                <w:lang w:eastAsia="ru-RU"/>
              </w:rPr>
              <w:t>п</w:t>
            </w:r>
            <w:proofErr w:type="gramEnd"/>
            <w:r w:rsidRPr="00B96FDB">
              <w:rPr>
                <w:rFonts w:ascii="Times New Roman" w:eastAsia="Times New Roman" w:hAnsi="Times New Roman" w:cs="Times New Roman"/>
                <w:color w:val="212529"/>
                <w:sz w:val="24"/>
                <w:szCs w:val="24"/>
                <w:lang w:eastAsia="ru-RU"/>
              </w:rPr>
              <w:t>ідготувати наукові публікації за результатами наукових досліджень з вирощування декоративних рослин та їх подальшого застосування з метою створення та утримання садово-паркових об’єктів. Компоненти освітньо-професійної програми дають змогу для вивчення та подальшого застосування здобувачем вищої освіти другого (магістерського) рівня комп’ютерних програм, машин, механізмів та інструментів до технологічних процесів вирощування декоративних рослин, проектування, створення та утримання садово-паркових об’єктів. Освітня програма в повній мі</w:t>
            </w:r>
            <w:proofErr w:type="gramStart"/>
            <w:r w:rsidRPr="00B96FDB">
              <w:rPr>
                <w:rFonts w:ascii="Times New Roman" w:eastAsia="Times New Roman" w:hAnsi="Times New Roman" w:cs="Times New Roman"/>
                <w:color w:val="212529"/>
                <w:sz w:val="24"/>
                <w:szCs w:val="24"/>
                <w:lang w:eastAsia="ru-RU"/>
              </w:rPr>
              <w:t>р</w:t>
            </w:r>
            <w:proofErr w:type="gramEnd"/>
            <w:r w:rsidRPr="00B96FDB">
              <w:rPr>
                <w:rFonts w:ascii="Times New Roman" w:eastAsia="Times New Roman" w:hAnsi="Times New Roman" w:cs="Times New Roman"/>
                <w:color w:val="212529"/>
                <w:sz w:val="24"/>
                <w:szCs w:val="24"/>
                <w:lang w:eastAsia="ru-RU"/>
              </w:rPr>
              <w:t>і відповідає предметній області спеціальності 206 «Садово-паркове господарство» про що свідчать освітні компоненти, структурно-логічна схема освітньої програми, матриці компонентів та програмних результатів навчання, навчальний план і робочі програми навчальних дисциплін.</w:t>
            </w:r>
          </w:p>
        </w:tc>
      </w:tr>
      <w:tr w:rsidR="00B96FDB" w:rsidRPr="00B96FDB" w:rsidTr="00791858">
        <w:tc>
          <w:tcPr>
            <w:tcW w:w="6390"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jc w:val="center"/>
              <w:rPr>
                <w:rFonts w:ascii="Times New Roman" w:eastAsia="Times New Roman" w:hAnsi="Times New Roman" w:cs="Times New Roman"/>
                <w:b/>
                <w:bCs/>
                <w:color w:val="212529"/>
                <w:sz w:val="24"/>
                <w:szCs w:val="24"/>
                <w:lang w:eastAsia="ru-RU"/>
              </w:rPr>
            </w:pPr>
            <w:r w:rsidRPr="00B96FDB">
              <w:rPr>
                <w:rFonts w:ascii="Times New Roman" w:eastAsia="Times New Roman" w:hAnsi="Times New Roman" w:cs="Times New Roman"/>
                <w:b/>
                <w:bCs/>
                <w:color w:val="212529"/>
                <w:sz w:val="24"/>
                <w:szCs w:val="24"/>
                <w:lang w:eastAsia="ru-RU"/>
              </w:rPr>
              <w:lastRenderedPageBreak/>
              <w:t xml:space="preserve">Яким чином здобувачам вищої освіти забезпечена можливість формування індивідуальної освітньої </w:t>
            </w:r>
            <w:proofErr w:type="gramStart"/>
            <w:r w:rsidRPr="00B96FDB">
              <w:rPr>
                <w:rFonts w:ascii="Times New Roman" w:eastAsia="Times New Roman" w:hAnsi="Times New Roman" w:cs="Times New Roman"/>
                <w:b/>
                <w:bCs/>
                <w:color w:val="212529"/>
                <w:sz w:val="24"/>
                <w:szCs w:val="24"/>
                <w:lang w:eastAsia="ru-RU"/>
              </w:rPr>
              <w:t>траєктор</w:t>
            </w:r>
            <w:proofErr w:type="gramEnd"/>
            <w:r w:rsidRPr="00B96FDB">
              <w:rPr>
                <w:rFonts w:ascii="Times New Roman" w:eastAsia="Times New Roman" w:hAnsi="Times New Roman" w:cs="Times New Roman"/>
                <w:b/>
                <w:bCs/>
                <w:color w:val="212529"/>
                <w:sz w:val="24"/>
                <w:szCs w:val="24"/>
                <w:lang w:eastAsia="ru-RU"/>
              </w:rPr>
              <w:t>ії?</w:t>
            </w:r>
          </w:p>
        </w:tc>
        <w:tc>
          <w:tcPr>
            <w:tcW w:w="8793"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color w:val="212529"/>
                <w:sz w:val="24"/>
                <w:szCs w:val="24"/>
                <w:lang w:eastAsia="ru-RU"/>
              </w:rPr>
            </w:pPr>
            <w:r w:rsidRPr="00B96FDB">
              <w:rPr>
                <w:rFonts w:ascii="Times New Roman" w:eastAsia="Times New Roman" w:hAnsi="Times New Roman" w:cs="Times New Roman"/>
                <w:color w:val="212529"/>
                <w:sz w:val="24"/>
                <w:szCs w:val="24"/>
                <w:lang w:eastAsia="ru-RU"/>
              </w:rPr>
              <w:t xml:space="preserve">В ЗВО розроблено та затверджено «Положення про вибіркові дисципліни в Уманському національному університеті садівництва» (https://www.udau.edu.ua/assets/files/legislation/polozhennya/2016/Polozhennya-pro-vibirkovi-disciplini-v-Umanskomu-NUS.pdf), яке дозволяє формувати індивідуальні освітні </w:t>
            </w:r>
            <w:proofErr w:type="gramStart"/>
            <w:r w:rsidRPr="00B96FDB">
              <w:rPr>
                <w:rFonts w:ascii="Times New Roman" w:eastAsia="Times New Roman" w:hAnsi="Times New Roman" w:cs="Times New Roman"/>
                <w:color w:val="212529"/>
                <w:sz w:val="24"/>
                <w:szCs w:val="24"/>
                <w:lang w:eastAsia="ru-RU"/>
              </w:rPr>
              <w:t>траєктор</w:t>
            </w:r>
            <w:proofErr w:type="gramEnd"/>
            <w:r w:rsidRPr="00B96FDB">
              <w:rPr>
                <w:rFonts w:ascii="Times New Roman" w:eastAsia="Times New Roman" w:hAnsi="Times New Roman" w:cs="Times New Roman"/>
                <w:color w:val="212529"/>
                <w:sz w:val="24"/>
                <w:szCs w:val="24"/>
                <w:lang w:eastAsia="ru-RU"/>
              </w:rPr>
              <w:t xml:space="preserve">ії та регулює механізм їх функціонування. Вибіркові навчальні дисципліни вводяться вищим навчальним закладом для більш повного задоволення освітніх і кваліфікаційих </w:t>
            </w:r>
            <w:proofErr w:type="gramStart"/>
            <w:r w:rsidRPr="00B96FDB">
              <w:rPr>
                <w:rFonts w:ascii="Times New Roman" w:eastAsia="Times New Roman" w:hAnsi="Times New Roman" w:cs="Times New Roman"/>
                <w:color w:val="212529"/>
                <w:sz w:val="24"/>
                <w:szCs w:val="24"/>
                <w:lang w:eastAsia="ru-RU"/>
              </w:rPr>
              <w:t>запит</w:t>
            </w:r>
            <w:proofErr w:type="gramEnd"/>
            <w:r w:rsidRPr="00B96FDB">
              <w:rPr>
                <w:rFonts w:ascii="Times New Roman" w:eastAsia="Times New Roman" w:hAnsi="Times New Roman" w:cs="Times New Roman"/>
                <w:color w:val="212529"/>
                <w:sz w:val="24"/>
                <w:szCs w:val="24"/>
                <w:lang w:eastAsia="ru-RU"/>
              </w:rPr>
              <w:t xml:space="preserve">ів особи та потреб суспільства, ефективного виконання можливостей закладу освіти. Вони можуть бути як обов’язкові для всіх студентів, так і ті, що обираються студентами індивідуально і становить 25 % від загальної кількості кредитів ЄКТС передбачених для даного </w:t>
            </w:r>
            <w:proofErr w:type="gramStart"/>
            <w:r w:rsidRPr="00B96FDB">
              <w:rPr>
                <w:rFonts w:ascii="Times New Roman" w:eastAsia="Times New Roman" w:hAnsi="Times New Roman" w:cs="Times New Roman"/>
                <w:color w:val="212529"/>
                <w:sz w:val="24"/>
                <w:szCs w:val="24"/>
                <w:lang w:eastAsia="ru-RU"/>
              </w:rPr>
              <w:t>р</w:t>
            </w:r>
            <w:proofErr w:type="gramEnd"/>
            <w:r w:rsidRPr="00B96FDB">
              <w:rPr>
                <w:rFonts w:ascii="Times New Roman" w:eastAsia="Times New Roman" w:hAnsi="Times New Roman" w:cs="Times New Roman"/>
                <w:color w:val="212529"/>
                <w:sz w:val="24"/>
                <w:szCs w:val="24"/>
                <w:lang w:eastAsia="ru-RU"/>
              </w:rPr>
              <w:t>івня вищої освіти. Освітньо-професійною програмою передбачено вільний вибі</w:t>
            </w:r>
            <w:proofErr w:type="gramStart"/>
            <w:r w:rsidRPr="00B96FDB">
              <w:rPr>
                <w:rFonts w:ascii="Times New Roman" w:eastAsia="Times New Roman" w:hAnsi="Times New Roman" w:cs="Times New Roman"/>
                <w:color w:val="212529"/>
                <w:sz w:val="24"/>
                <w:szCs w:val="24"/>
                <w:lang w:eastAsia="ru-RU"/>
              </w:rPr>
              <w:t>р</w:t>
            </w:r>
            <w:proofErr w:type="gramEnd"/>
            <w:r w:rsidRPr="00B96FDB">
              <w:rPr>
                <w:rFonts w:ascii="Times New Roman" w:eastAsia="Times New Roman" w:hAnsi="Times New Roman" w:cs="Times New Roman"/>
                <w:color w:val="212529"/>
                <w:sz w:val="24"/>
                <w:szCs w:val="24"/>
                <w:lang w:eastAsia="ru-RU"/>
              </w:rPr>
              <w:t xml:space="preserve"> здобувачем вищої освіти вибіркових навчальних дисциплін, який забезпечується розробленим механізмом, який регулюється положенням. Здобувачі вищої освіти І курсу в першому семестрі формують </w:t>
            </w:r>
            <w:proofErr w:type="gramStart"/>
            <w:r w:rsidRPr="00B96FDB">
              <w:rPr>
                <w:rFonts w:ascii="Times New Roman" w:eastAsia="Times New Roman" w:hAnsi="Times New Roman" w:cs="Times New Roman"/>
                <w:color w:val="212529"/>
                <w:sz w:val="24"/>
                <w:szCs w:val="24"/>
                <w:lang w:eastAsia="ru-RU"/>
              </w:rPr>
              <w:t>св</w:t>
            </w:r>
            <w:proofErr w:type="gramEnd"/>
            <w:r w:rsidRPr="00B96FDB">
              <w:rPr>
                <w:rFonts w:ascii="Times New Roman" w:eastAsia="Times New Roman" w:hAnsi="Times New Roman" w:cs="Times New Roman"/>
                <w:color w:val="212529"/>
                <w:sz w:val="24"/>
                <w:szCs w:val="24"/>
                <w:lang w:eastAsia="ru-RU"/>
              </w:rPr>
              <w:t xml:space="preserve">ій індивідуальний план. Шляхом опитування </w:t>
            </w:r>
            <w:r w:rsidRPr="00B96FDB">
              <w:rPr>
                <w:rFonts w:ascii="Times New Roman" w:eastAsia="Times New Roman" w:hAnsi="Times New Roman" w:cs="Times New Roman"/>
                <w:color w:val="212529"/>
                <w:sz w:val="24"/>
                <w:szCs w:val="24"/>
                <w:lang w:eastAsia="ru-RU"/>
              </w:rPr>
              <w:lastRenderedPageBreak/>
              <w:t xml:space="preserve">здобувачів вищої освіти щодо вибору навчальних дисциплін встановлюється мотивація вибору. </w:t>
            </w:r>
            <w:proofErr w:type="gramStart"/>
            <w:r w:rsidRPr="00B96FDB">
              <w:rPr>
                <w:rFonts w:ascii="Times New Roman" w:eastAsia="Times New Roman" w:hAnsi="Times New Roman" w:cs="Times New Roman"/>
                <w:color w:val="212529"/>
                <w:sz w:val="24"/>
                <w:szCs w:val="24"/>
                <w:lang w:eastAsia="ru-RU"/>
              </w:rPr>
              <w:t>Кр</w:t>
            </w:r>
            <w:proofErr w:type="gramEnd"/>
            <w:r w:rsidRPr="00B96FDB">
              <w:rPr>
                <w:rFonts w:ascii="Times New Roman" w:eastAsia="Times New Roman" w:hAnsi="Times New Roman" w:cs="Times New Roman"/>
                <w:color w:val="212529"/>
                <w:sz w:val="24"/>
                <w:szCs w:val="24"/>
                <w:lang w:eastAsia="ru-RU"/>
              </w:rPr>
              <w:t>ім того гарант ОП через кураторів груп ознайомлює студентів з внуртпішньою академічною мобільністю, а центр міжнародної освіти і співпраці – з програмою зовнішньої академічної мобільності в перспективі навчання.</w:t>
            </w:r>
          </w:p>
        </w:tc>
      </w:tr>
      <w:tr w:rsidR="00B96FDB" w:rsidRPr="00B96FDB" w:rsidTr="00791858">
        <w:tc>
          <w:tcPr>
            <w:tcW w:w="6390"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jc w:val="center"/>
              <w:rPr>
                <w:rFonts w:ascii="Times New Roman" w:eastAsia="Times New Roman" w:hAnsi="Times New Roman" w:cs="Times New Roman"/>
                <w:b/>
                <w:bCs/>
                <w:color w:val="212529"/>
                <w:sz w:val="24"/>
                <w:szCs w:val="24"/>
                <w:lang w:eastAsia="ru-RU"/>
              </w:rPr>
            </w:pPr>
            <w:r w:rsidRPr="00B96FDB">
              <w:rPr>
                <w:rFonts w:ascii="Times New Roman" w:eastAsia="Times New Roman" w:hAnsi="Times New Roman" w:cs="Times New Roman"/>
                <w:b/>
                <w:bCs/>
                <w:color w:val="212529"/>
                <w:sz w:val="24"/>
                <w:szCs w:val="24"/>
                <w:lang w:eastAsia="ru-RU"/>
              </w:rPr>
              <w:lastRenderedPageBreak/>
              <w:t>Яким чином здобувачі вищої освіти можуть реалізувати своє право на вибі</w:t>
            </w:r>
            <w:proofErr w:type="gramStart"/>
            <w:r w:rsidRPr="00B96FDB">
              <w:rPr>
                <w:rFonts w:ascii="Times New Roman" w:eastAsia="Times New Roman" w:hAnsi="Times New Roman" w:cs="Times New Roman"/>
                <w:b/>
                <w:bCs/>
                <w:color w:val="212529"/>
                <w:sz w:val="24"/>
                <w:szCs w:val="24"/>
                <w:lang w:eastAsia="ru-RU"/>
              </w:rPr>
              <w:t>р</w:t>
            </w:r>
            <w:proofErr w:type="gramEnd"/>
            <w:r w:rsidRPr="00B96FDB">
              <w:rPr>
                <w:rFonts w:ascii="Times New Roman" w:eastAsia="Times New Roman" w:hAnsi="Times New Roman" w:cs="Times New Roman"/>
                <w:b/>
                <w:bCs/>
                <w:color w:val="212529"/>
                <w:sz w:val="24"/>
                <w:szCs w:val="24"/>
                <w:lang w:eastAsia="ru-RU"/>
              </w:rPr>
              <w:t xml:space="preserve"> навчальних дисциплін?</w:t>
            </w:r>
          </w:p>
        </w:tc>
        <w:tc>
          <w:tcPr>
            <w:tcW w:w="8793"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color w:val="212529"/>
                <w:sz w:val="24"/>
                <w:szCs w:val="24"/>
                <w:lang w:eastAsia="ru-RU"/>
              </w:rPr>
            </w:pPr>
            <w:r w:rsidRPr="00B96FDB">
              <w:rPr>
                <w:rFonts w:ascii="Times New Roman" w:eastAsia="Times New Roman" w:hAnsi="Times New Roman" w:cs="Times New Roman"/>
                <w:color w:val="212529"/>
                <w:sz w:val="24"/>
                <w:szCs w:val="24"/>
                <w:lang w:eastAsia="ru-RU"/>
              </w:rPr>
              <w:t xml:space="preserve">Положення про вибіркові дисципліни в Уманському національному університеті садівництва </w:t>
            </w:r>
            <w:proofErr w:type="gramStart"/>
            <w:r w:rsidRPr="00B96FDB">
              <w:rPr>
                <w:rFonts w:ascii="Times New Roman" w:eastAsia="Times New Roman" w:hAnsi="Times New Roman" w:cs="Times New Roman"/>
                <w:color w:val="212529"/>
                <w:sz w:val="24"/>
                <w:szCs w:val="24"/>
                <w:lang w:eastAsia="ru-RU"/>
              </w:rPr>
              <w:t>містить</w:t>
            </w:r>
            <w:proofErr w:type="gramEnd"/>
            <w:r w:rsidRPr="00B96FDB">
              <w:rPr>
                <w:rFonts w:ascii="Times New Roman" w:eastAsia="Times New Roman" w:hAnsi="Times New Roman" w:cs="Times New Roman"/>
                <w:color w:val="212529"/>
                <w:sz w:val="24"/>
                <w:szCs w:val="24"/>
                <w:lang w:eastAsia="ru-RU"/>
              </w:rPr>
              <w:t xml:space="preserve"> основні вимоги щодо здійснення студентом права вибору відповідно до Розділу Х статті 62 Закону України «Про вищу освіту» №1556-VII від 01.07.2014 року. Згідно положення вибі</w:t>
            </w:r>
            <w:proofErr w:type="gramStart"/>
            <w:r w:rsidRPr="00B96FDB">
              <w:rPr>
                <w:rFonts w:ascii="Times New Roman" w:eastAsia="Times New Roman" w:hAnsi="Times New Roman" w:cs="Times New Roman"/>
                <w:color w:val="212529"/>
                <w:sz w:val="24"/>
                <w:szCs w:val="24"/>
                <w:lang w:eastAsia="ru-RU"/>
              </w:rPr>
              <w:t>р</w:t>
            </w:r>
            <w:proofErr w:type="gramEnd"/>
            <w:r w:rsidRPr="00B96FDB">
              <w:rPr>
                <w:rFonts w:ascii="Times New Roman" w:eastAsia="Times New Roman" w:hAnsi="Times New Roman" w:cs="Times New Roman"/>
                <w:color w:val="212529"/>
                <w:sz w:val="24"/>
                <w:szCs w:val="24"/>
                <w:lang w:eastAsia="ru-RU"/>
              </w:rPr>
              <w:t xml:space="preserve"> навчальних дисциплін здійснюється здобувачем вищої освіти у межах, передбачених відповідною освітньою програмою та робочим навчальним планом, в обсязі, що становить не менше як 25 відсотків загальної кількості кредитів ЕКТС, передбачених для рівня вищої освіти. Здобувачі певного </w:t>
            </w:r>
            <w:proofErr w:type="gramStart"/>
            <w:r w:rsidRPr="00B96FDB">
              <w:rPr>
                <w:rFonts w:ascii="Times New Roman" w:eastAsia="Times New Roman" w:hAnsi="Times New Roman" w:cs="Times New Roman"/>
                <w:color w:val="212529"/>
                <w:sz w:val="24"/>
                <w:szCs w:val="24"/>
                <w:lang w:eastAsia="ru-RU"/>
              </w:rPr>
              <w:t>р</w:t>
            </w:r>
            <w:proofErr w:type="gramEnd"/>
            <w:r w:rsidRPr="00B96FDB">
              <w:rPr>
                <w:rFonts w:ascii="Times New Roman" w:eastAsia="Times New Roman" w:hAnsi="Times New Roman" w:cs="Times New Roman"/>
                <w:color w:val="212529"/>
                <w:sz w:val="24"/>
                <w:szCs w:val="24"/>
                <w:lang w:eastAsia="ru-RU"/>
              </w:rPr>
              <w:t xml:space="preserve">івня вищої освіти мають право вибирати навчальні дисципліни, що пропонуються для інших рівнів вищої освіти. Каталог елективних дисциплін – перелік дисциплін вільного вибору студентів для певного </w:t>
            </w:r>
            <w:proofErr w:type="gramStart"/>
            <w:r w:rsidRPr="00B96FDB">
              <w:rPr>
                <w:rFonts w:ascii="Times New Roman" w:eastAsia="Times New Roman" w:hAnsi="Times New Roman" w:cs="Times New Roman"/>
                <w:color w:val="212529"/>
                <w:sz w:val="24"/>
                <w:szCs w:val="24"/>
                <w:lang w:eastAsia="ru-RU"/>
              </w:rPr>
              <w:t>р</w:t>
            </w:r>
            <w:proofErr w:type="gramEnd"/>
            <w:r w:rsidRPr="00B96FDB">
              <w:rPr>
                <w:rFonts w:ascii="Times New Roman" w:eastAsia="Times New Roman" w:hAnsi="Times New Roman" w:cs="Times New Roman"/>
                <w:color w:val="212529"/>
                <w:sz w:val="24"/>
                <w:szCs w:val="24"/>
                <w:lang w:eastAsia="ru-RU"/>
              </w:rPr>
              <w:t>івня вищої освіти, який є уніфікованим для всіх спеціальностей університету. Вибі</w:t>
            </w:r>
            <w:proofErr w:type="gramStart"/>
            <w:r w:rsidRPr="00B96FDB">
              <w:rPr>
                <w:rFonts w:ascii="Times New Roman" w:eastAsia="Times New Roman" w:hAnsi="Times New Roman" w:cs="Times New Roman"/>
                <w:color w:val="212529"/>
                <w:sz w:val="24"/>
                <w:szCs w:val="24"/>
                <w:lang w:eastAsia="ru-RU"/>
              </w:rPr>
              <w:t>р</w:t>
            </w:r>
            <w:proofErr w:type="gramEnd"/>
            <w:r w:rsidRPr="00B96FDB">
              <w:rPr>
                <w:rFonts w:ascii="Times New Roman" w:eastAsia="Times New Roman" w:hAnsi="Times New Roman" w:cs="Times New Roman"/>
                <w:color w:val="212529"/>
                <w:sz w:val="24"/>
                <w:szCs w:val="24"/>
                <w:lang w:eastAsia="ru-RU"/>
              </w:rPr>
              <w:t xml:space="preserve"> дисциплін варіативної частини освітньої програми здобувач вищої освіти здійснює при формуванні індивідуального навчального плану. Вибіркові дисципліни надають можливість здійснення поглибленої </w:t>
            </w:r>
            <w:proofErr w:type="gramStart"/>
            <w:r w:rsidRPr="00B96FDB">
              <w:rPr>
                <w:rFonts w:ascii="Times New Roman" w:eastAsia="Times New Roman" w:hAnsi="Times New Roman" w:cs="Times New Roman"/>
                <w:color w:val="212529"/>
                <w:sz w:val="24"/>
                <w:szCs w:val="24"/>
                <w:lang w:eastAsia="ru-RU"/>
              </w:rPr>
              <w:t>п</w:t>
            </w:r>
            <w:proofErr w:type="gramEnd"/>
            <w:r w:rsidRPr="00B96FDB">
              <w:rPr>
                <w:rFonts w:ascii="Times New Roman" w:eastAsia="Times New Roman" w:hAnsi="Times New Roman" w:cs="Times New Roman"/>
                <w:color w:val="212529"/>
                <w:sz w:val="24"/>
                <w:szCs w:val="24"/>
                <w:lang w:eastAsia="ru-RU"/>
              </w:rPr>
              <w:t xml:space="preserve">ідготовки за спеціальностями та спеціалізаціями, що визначають характер майбутньої діяльності; сприяють академічній мобільності студента та його особистим інтересам, дозволяють здійснювати впровадження спеціалізацій в межах базової спеціальності з мето формування компетенцій здобувача відповідно до вимог ринку праці. Відділом моніторингу якості освіти Уманського НУС на </w:t>
            </w:r>
            <w:proofErr w:type="gramStart"/>
            <w:r w:rsidRPr="00B96FDB">
              <w:rPr>
                <w:rFonts w:ascii="Times New Roman" w:eastAsia="Times New Roman" w:hAnsi="Times New Roman" w:cs="Times New Roman"/>
                <w:color w:val="212529"/>
                <w:sz w:val="24"/>
                <w:szCs w:val="24"/>
                <w:lang w:eastAsia="ru-RU"/>
              </w:rPr>
              <w:t>п</w:t>
            </w:r>
            <w:proofErr w:type="gramEnd"/>
            <w:r w:rsidRPr="00B96FDB">
              <w:rPr>
                <w:rFonts w:ascii="Times New Roman" w:eastAsia="Times New Roman" w:hAnsi="Times New Roman" w:cs="Times New Roman"/>
                <w:color w:val="212529"/>
                <w:sz w:val="24"/>
                <w:szCs w:val="24"/>
                <w:lang w:eastAsia="ru-RU"/>
              </w:rPr>
              <w:t>ідставі результатів опитування (у паперовій формі або онлайн формі) усіх зацікавлених стейкхолдерів (здобувачів вищої освіти, науково-педагогічних працівників, роботодавців, батьків тощо) щодо освітніх програм, формують перелі</w:t>
            </w:r>
            <w:proofErr w:type="gramStart"/>
            <w:r w:rsidRPr="00B96FDB">
              <w:rPr>
                <w:rFonts w:ascii="Times New Roman" w:eastAsia="Times New Roman" w:hAnsi="Times New Roman" w:cs="Times New Roman"/>
                <w:color w:val="212529"/>
                <w:sz w:val="24"/>
                <w:szCs w:val="24"/>
                <w:lang w:eastAsia="ru-RU"/>
              </w:rPr>
              <w:t>к</w:t>
            </w:r>
            <w:proofErr w:type="gramEnd"/>
            <w:r w:rsidRPr="00B96FDB">
              <w:rPr>
                <w:rFonts w:ascii="Times New Roman" w:eastAsia="Times New Roman" w:hAnsi="Times New Roman" w:cs="Times New Roman"/>
                <w:color w:val="212529"/>
                <w:sz w:val="24"/>
                <w:szCs w:val="24"/>
                <w:lang w:eastAsia="ru-RU"/>
              </w:rPr>
              <w:t xml:space="preserve"> вибіркових дисциплін та подають їх для розгляду на засідання Науково-методичної ради університету. </w:t>
            </w:r>
            <w:proofErr w:type="gramStart"/>
            <w:r w:rsidRPr="00B96FDB">
              <w:rPr>
                <w:rFonts w:ascii="Times New Roman" w:eastAsia="Times New Roman" w:hAnsi="Times New Roman" w:cs="Times New Roman"/>
                <w:color w:val="212529"/>
                <w:sz w:val="24"/>
                <w:szCs w:val="24"/>
                <w:lang w:eastAsia="ru-RU"/>
              </w:rPr>
              <w:t>П</w:t>
            </w:r>
            <w:proofErr w:type="gramEnd"/>
            <w:r w:rsidRPr="00B96FDB">
              <w:rPr>
                <w:rFonts w:ascii="Times New Roman" w:eastAsia="Times New Roman" w:hAnsi="Times New Roman" w:cs="Times New Roman"/>
                <w:color w:val="212529"/>
                <w:sz w:val="24"/>
                <w:szCs w:val="24"/>
                <w:lang w:eastAsia="ru-RU"/>
              </w:rPr>
              <w:t xml:space="preserve">ісля схвалення та затвердження Вченою радою Університету вибіркові дисципліни формують у загальноуніверситетський Каталог елективих дисциплін університету окремо для кожного рівня вищої освіти рекомендованих для вивчення, і розміщують його для ознайомлення здобувачів на офіційному сайті університету. Перелік вибіркових дисциплін формується за спеціальностями та </w:t>
            </w:r>
            <w:proofErr w:type="gramStart"/>
            <w:r w:rsidRPr="00B96FDB">
              <w:rPr>
                <w:rFonts w:ascii="Times New Roman" w:eastAsia="Times New Roman" w:hAnsi="Times New Roman" w:cs="Times New Roman"/>
                <w:color w:val="212529"/>
                <w:sz w:val="24"/>
                <w:szCs w:val="24"/>
                <w:lang w:eastAsia="ru-RU"/>
              </w:rPr>
              <w:t>р</w:t>
            </w:r>
            <w:proofErr w:type="gramEnd"/>
            <w:r w:rsidRPr="00B96FDB">
              <w:rPr>
                <w:rFonts w:ascii="Times New Roman" w:eastAsia="Times New Roman" w:hAnsi="Times New Roman" w:cs="Times New Roman"/>
                <w:color w:val="212529"/>
                <w:sz w:val="24"/>
                <w:szCs w:val="24"/>
                <w:lang w:eastAsia="ru-RU"/>
              </w:rPr>
              <w:t xml:space="preserve">івнями освіти. До кожної дисципліни у Каталозі додається опис. Конкретну кількість дисциплін, які можуть обиратися з Каталогу (https://www.udau.edu.ua/ua/for-students/katalog-elektivnix-vibirkovix-discziplin.html) здобувачами </w:t>
            </w:r>
            <w:proofErr w:type="gramStart"/>
            <w:r w:rsidRPr="00B96FDB">
              <w:rPr>
                <w:rFonts w:ascii="Times New Roman" w:eastAsia="Times New Roman" w:hAnsi="Times New Roman" w:cs="Times New Roman"/>
                <w:color w:val="212529"/>
                <w:sz w:val="24"/>
                <w:szCs w:val="24"/>
                <w:lang w:eastAsia="ru-RU"/>
              </w:rPr>
              <w:t>р</w:t>
            </w:r>
            <w:proofErr w:type="gramEnd"/>
            <w:r w:rsidRPr="00B96FDB">
              <w:rPr>
                <w:rFonts w:ascii="Times New Roman" w:eastAsia="Times New Roman" w:hAnsi="Times New Roman" w:cs="Times New Roman"/>
                <w:color w:val="212529"/>
                <w:sz w:val="24"/>
                <w:szCs w:val="24"/>
                <w:lang w:eastAsia="ru-RU"/>
              </w:rPr>
              <w:t xml:space="preserve">ізних спеціальностей та різних рівнем визначається гарантом освітньої програми та повідомляється здобувачам заздалегідь через кураторів або </w:t>
            </w:r>
            <w:r w:rsidRPr="00B96FDB">
              <w:rPr>
                <w:rFonts w:ascii="Times New Roman" w:eastAsia="Times New Roman" w:hAnsi="Times New Roman" w:cs="Times New Roman"/>
                <w:color w:val="212529"/>
                <w:sz w:val="24"/>
                <w:szCs w:val="24"/>
                <w:lang w:eastAsia="ru-RU"/>
              </w:rPr>
              <w:lastRenderedPageBreak/>
              <w:t xml:space="preserve">працівників деканату. Здобувачі мають право обрати вибіркові дисципліни як на увесь термін дії освітньої програми так і лише на наступний </w:t>
            </w:r>
            <w:proofErr w:type="gramStart"/>
            <w:r w:rsidRPr="00B96FDB">
              <w:rPr>
                <w:rFonts w:ascii="Times New Roman" w:eastAsia="Times New Roman" w:hAnsi="Times New Roman" w:cs="Times New Roman"/>
                <w:color w:val="212529"/>
                <w:sz w:val="24"/>
                <w:szCs w:val="24"/>
                <w:lang w:eastAsia="ru-RU"/>
              </w:rPr>
              <w:t>р</w:t>
            </w:r>
            <w:proofErr w:type="gramEnd"/>
            <w:r w:rsidRPr="00B96FDB">
              <w:rPr>
                <w:rFonts w:ascii="Times New Roman" w:eastAsia="Times New Roman" w:hAnsi="Times New Roman" w:cs="Times New Roman"/>
                <w:color w:val="212529"/>
                <w:sz w:val="24"/>
                <w:szCs w:val="24"/>
                <w:lang w:eastAsia="ru-RU"/>
              </w:rPr>
              <w:t xml:space="preserve">ік або наступний семестр. На </w:t>
            </w:r>
            <w:proofErr w:type="gramStart"/>
            <w:r w:rsidRPr="00B96FDB">
              <w:rPr>
                <w:rFonts w:ascii="Times New Roman" w:eastAsia="Times New Roman" w:hAnsi="Times New Roman" w:cs="Times New Roman"/>
                <w:color w:val="212529"/>
                <w:sz w:val="24"/>
                <w:szCs w:val="24"/>
                <w:lang w:eastAsia="ru-RU"/>
              </w:rPr>
              <w:t>п</w:t>
            </w:r>
            <w:proofErr w:type="gramEnd"/>
            <w:r w:rsidRPr="00B96FDB">
              <w:rPr>
                <w:rFonts w:ascii="Times New Roman" w:eastAsia="Times New Roman" w:hAnsi="Times New Roman" w:cs="Times New Roman"/>
                <w:color w:val="212529"/>
                <w:sz w:val="24"/>
                <w:szCs w:val="24"/>
                <w:lang w:eastAsia="ru-RU"/>
              </w:rPr>
              <w:t xml:space="preserve">ідставі заяв вноситься конкретний перелік вибіркових дисциплін до індивідуального навчального плану здобувача. Здобувач має право корегувати список обраних дисциплін впродовж свого навчання відповідно до процедури описаної вище. </w:t>
            </w:r>
            <w:proofErr w:type="gramStart"/>
            <w:r w:rsidRPr="00B96FDB">
              <w:rPr>
                <w:rFonts w:ascii="Times New Roman" w:eastAsia="Times New Roman" w:hAnsi="Times New Roman" w:cs="Times New Roman"/>
                <w:color w:val="212529"/>
                <w:sz w:val="24"/>
                <w:szCs w:val="24"/>
                <w:lang w:eastAsia="ru-RU"/>
              </w:rPr>
              <w:t>З</w:t>
            </w:r>
            <w:proofErr w:type="gramEnd"/>
            <w:r w:rsidRPr="00B96FDB">
              <w:rPr>
                <w:rFonts w:ascii="Times New Roman" w:eastAsia="Times New Roman" w:hAnsi="Times New Roman" w:cs="Times New Roman"/>
                <w:color w:val="212529"/>
                <w:sz w:val="24"/>
                <w:szCs w:val="24"/>
                <w:lang w:eastAsia="ru-RU"/>
              </w:rPr>
              <w:t xml:space="preserve"> метою забезпечення мобільності для вивчення вибіркових дисциплін в масштабах університету виділяється один день на тиждень (за потребою).</w:t>
            </w:r>
          </w:p>
        </w:tc>
      </w:tr>
      <w:tr w:rsidR="00B96FDB" w:rsidRPr="00B96FDB" w:rsidTr="00791858">
        <w:tc>
          <w:tcPr>
            <w:tcW w:w="6390"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jc w:val="center"/>
              <w:rPr>
                <w:rFonts w:ascii="Times New Roman" w:eastAsia="Times New Roman" w:hAnsi="Times New Roman" w:cs="Times New Roman"/>
                <w:b/>
                <w:bCs/>
                <w:color w:val="212529"/>
                <w:sz w:val="24"/>
                <w:szCs w:val="24"/>
                <w:lang w:eastAsia="ru-RU"/>
              </w:rPr>
            </w:pPr>
            <w:r w:rsidRPr="00B96FDB">
              <w:rPr>
                <w:rFonts w:ascii="Times New Roman" w:eastAsia="Times New Roman" w:hAnsi="Times New Roman" w:cs="Times New Roman"/>
                <w:b/>
                <w:bCs/>
                <w:color w:val="212529"/>
                <w:sz w:val="24"/>
                <w:szCs w:val="24"/>
                <w:lang w:eastAsia="ru-RU"/>
              </w:rPr>
              <w:lastRenderedPageBreak/>
              <w:t xml:space="preserve">Опишіть, яким чином ОП та навчальний план передбачають практичну </w:t>
            </w:r>
            <w:proofErr w:type="gramStart"/>
            <w:r w:rsidRPr="00B96FDB">
              <w:rPr>
                <w:rFonts w:ascii="Times New Roman" w:eastAsia="Times New Roman" w:hAnsi="Times New Roman" w:cs="Times New Roman"/>
                <w:b/>
                <w:bCs/>
                <w:color w:val="212529"/>
                <w:sz w:val="24"/>
                <w:szCs w:val="24"/>
                <w:lang w:eastAsia="ru-RU"/>
              </w:rPr>
              <w:t>п</w:t>
            </w:r>
            <w:proofErr w:type="gramEnd"/>
            <w:r w:rsidRPr="00B96FDB">
              <w:rPr>
                <w:rFonts w:ascii="Times New Roman" w:eastAsia="Times New Roman" w:hAnsi="Times New Roman" w:cs="Times New Roman"/>
                <w:b/>
                <w:bCs/>
                <w:color w:val="212529"/>
                <w:sz w:val="24"/>
                <w:szCs w:val="24"/>
                <w:lang w:eastAsia="ru-RU"/>
              </w:rPr>
              <w:t>ідготовку здобувачів вищої освіти, яка дозволяє здобути компетентності, необхідні для подальшої професійної діяльності</w:t>
            </w:r>
          </w:p>
        </w:tc>
        <w:tc>
          <w:tcPr>
            <w:tcW w:w="8793"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color w:val="212529"/>
                <w:sz w:val="24"/>
                <w:szCs w:val="24"/>
                <w:lang w:eastAsia="ru-RU"/>
              </w:rPr>
            </w:pPr>
            <w:r w:rsidRPr="00B96FDB">
              <w:rPr>
                <w:rFonts w:ascii="Times New Roman" w:eastAsia="Times New Roman" w:hAnsi="Times New Roman" w:cs="Times New Roman"/>
                <w:color w:val="212529"/>
                <w:sz w:val="24"/>
                <w:szCs w:val="24"/>
                <w:lang w:eastAsia="ru-RU"/>
              </w:rPr>
              <w:t xml:space="preserve">Освітньо-професійна програма та навчальний план передбачають практичну </w:t>
            </w:r>
            <w:proofErr w:type="gramStart"/>
            <w:r w:rsidRPr="00B96FDB">
              <w:rPr>
                <w:rFonts w:ascii="Times New Roman" w:eastAsia="Times New Roman" w:hAnsi="Times New Roman" w:cs="Times New Roman"/>
                <w:color w:val="212529"/>
                <w:sz w:val="24"/>
                <w:szCs w:val="24"/>
                <w:lang w:eastAsia="ru-RU"/>
              </w:rPr>
              <w:t>п</w:t>
            </w:r>
            <w:proofErr w:type="gramEnd"/>
            <w:r w:rsidRPr="00B96FDB">
              <w:rPr>
                <w:rFonts w:ascii="Times New Roman" w:eastAsia="Times New Roman" w:hAnsi="Times New Roman" w:cs="Times New Roman"/>
                <w:color w:val="212529"/>
                <w:sz w:val="24"/>
                <w:szCs w:val="24"/>
                <w:lang w:eastAsia="ru-RU"/>
              </w:rPr>
              <w:t xml:space="preserve">ідготовку здобувачів вищої освіти, яка дає можливість здобути компетентності, потрібні для подальшої професійно-практичної діяльності. Згідно «Положення про організацію проведення практичної підготовки в Уманському НУС» (https://www.udau.edu.ua/assets/files/legislation/polozhennya/2016/Polozhennya-pro-organizaciyu-provedennya-praktichnoyi-pidgotovki-studentiv.pdf) освітньо-професійною програмою передбачено наступність видів практичної </w:t>
            </w:r>
            <w:proofErr w:type="gramStart"/>
            <w:r w:rsidRPr="00B96FDB">
              <w:rPr>
                <w:rFonts w:ascii="Times New Roman" w:eastAsia="Times New Roman" w:hAnsi="Times New Roman" w:cs="Times New Roman"/>
                <w:color w:val="212529"/>
                <w:sz w:val="24"/>
                <w:szCs w:val="24"/>
                <w:lang w:eastAsia="ru-RU"/>
              </w:rPr>
              <w:t>п</w:t>
            </w:r>
            <w:proofErr w:type="gramEnd"/>
            <w:r w:rsidRPr="00B96FDB">
              <w:rPr>
                <w:rFonts w:ascii="Times New Roman" w:eastAsia="Times New Roman" w:hAnsi="Times New Roman" w:cs="Times New Roman"/>
                <w:color w:val="212529"/>
                <w:sz w:val="24"/>
                <w:szCs w:val="24"/>
                <w:lang w:eastAsia="ru-RU"/>
              </w:rPr>
              <w:t>ідготовки: навчальна та виробнича. Змі</w:t>
            </w:r>
            <w:proofErr w:type="gramStart"/>
            <w:r w:rsidRPr="00B96FDB">
              <w:rPr>
                <w:rFonts w:ascii="Times New Roman" w:eastAsia="Times New Roman" w:hAnsi="Times New Roman" w:cs="Times New Roman"/>
                <w:color w:val="212529"/>
                <w:sz w:val="24"/>
                <w:szCs w:val="24"/>
                <w:lang w:eastAsia="ru-RU"/>
              </w:rPr>
              <w:t>ст</w:t>
            </w:r>
            <w:proofErr w:type="gramEnd"/>
            <w:r w:rsidRPr="00B96FDB">
              <w:rPr>
                <w:rFonts w:ascii="Times New Roman" w:eastAsia="Times New Roman" w:hAnsi="Times New Roman" w:cs="Times New Roman"/>
                <w:color w:val="212529"/>
                <w:sz w:val="24"/>
                <w:szCs w:val="24"/>
                <w:lang w:eastAsia="ru-RU"/>
              </w:rPr>
              <w:t xml:space="preserve"> практик і послідовність їх проведення визначається наскрізною програмою, яка розробляється кафедрою згідно з навчальним планом відповідно до освітнього рівня вищої освіти і схвалюються на засіданні кафедри, науково-методичній раді (факультету і університету) та затверджується керівником. Проходження практичної </w:t>
            </w:r>
            <w:proofErr w:type="gramStart"/>
            <w:r w:rsidRPr="00B96FDB">
              <w:rPr>
                <w:rFonts w:ascii="Times New Roman" w:eastAsia="Times New Roman" w:hAnsi="Times New Roman" w:cs="Times New Roman"/>
                <w:color w:val="212529"/>
                <w:sz w:val="24"/>
                <w:szCs w:val="24"/>
                <w:lang w:eastAsia="ru-RU"/>
              </w:rPr>
              <w:t>п</w:t>
            </w:r>
            <w:proofErr w:type="gramEnd"/>
            <w:r w:rsidRPr="00B96FDB">
              <w:rPr>
                <w:rFonts w:ascii="Times New Roman" w:eastAsia="Times New Roman" w:hAnsi="Times New Roman" w:cs="Times New Roman"/>
                <w:color w:val="212529"/>
                <w:sz w:val="24"/>
                <w:szCs w:val="24"/>
                <w:lang w:eastAsia="ru-RU"/>
              </w:rPr>
              <w:t xml:space="preserve">ідготовки на провідних підприємствах та наукових установах, згідно заключених кафедрою садово-паркового господарства договорів із розсадником декоративних рослин «Осокор», Національним дендрологічним парком «Софіївка» НДІ НАН України, ТОВ «Брусвяна», інститутом садівництва УААН України, Сирецьким дендрологічним парком загальнодержавного значення, відділом житлово-комунального господарства Уманської міської ради, дає можливість здобувачам ознайомитись з останніми новаціями розвитку в галузі садово-паркового господарства та здобути компетентності високого </w:t>
            </w:r>
            <w:proofErr w:type="gramStart"/>
            <w:r w:rsidRPr="00B96FDB">
              <w:rPr>
                <w:rFonts w:ascii="Times New Roman" w:eastAsia="Times New Roman" w:hAnsi="Times New Roman" w:cs="Times New Roman"/>
                <w:color w:val="212529"/>
                <w:sz w:val="24"/>
                <w:szCs w:val="24"/>
                <w:lang w:eastAsia="ru-RU"/>
              </w:rPr>
              <w:t>р</w:t>
            </w:r>
            <w:proofErr w:type="gramEnd"/>
            <w:r w:rsidRPr="00B96FDB">
              <w:rPr>
                <w:rFonts w:ascii="Times New Roman" w:eastAsia="Times New Roman" w:hAnsi="Times New Roman" w:cs="Times New Roman"/>
                <w:color w:val="212529"/>
                <w:sz w:val="24"/>
                <w:szCs w:val="24"/>
                <w:lang w:eastAsia="ru-RU"/>
              </w:rPr>
              <w:t>івня для подальшої професійної діяльності.</w:t>
            </w:r>
          </w:p>
        </w:tc>
      </w:tr>
      <w:tr w:rsidR="00B96FDB" w:rsidRPr="00B96FDB" w:rsidTr="00791858">
        <w:tc>
          <w:tcPr>
            <w:tcW w:w="6390"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jc w:val="center"/>
              <w:rPr>
                <w:rFonts w:ascii="Times New Roman" w:eastAsia="Times New Roman" w:hAnsi="Times New Roman" w:cs="Times New Roman"/>
                <w:b/>
                <w:bCs/>
                <w:color w:val="212529"/>
                <w:sz w:val="24"/>
                <w:szCs w:val="24"/>
                <w:lang w:eastAsia="ru-RU"/>
              </w:rPr>
            </w:pPr>
            <w:r w:rsidRPr="00B96FDB">
              <w:rPr>
                <w:rFonts w:ascii="Times New Roman" w:eastAsia="Times New Roman" w:hAnsi="Times New Roman" w:cs="Times New Roman"/>
                <w:b/>
                <w:bCs/>
                <w:color w:val="212529"/>
                <w:sz w:val="24"/>
                <w:szCs w:val="24"/>
                <w:lang w:eastAsia="ru-RU"/>
              </w:rPr>
              <w:t xml:space="preserve">Продемонструйте, що ОП дозволяє забезпечити набуття здобувачами вищої освіти </w:t>
            </w:r>
            <w:proofErr w:type="gramStart"/>
            <w:r w:rsidRPr="00B96FDB">
              <w:rPr>
                <w:rFonts w:ascii="Times New Roman" w:eastAsia="Times New Roman" w:hAnsi="Times New Roman" w:cs="Times New Roman"/>
                <w:b/>
                <w:bCs/>
                <w:color w:val="212529"/>
                <w:sz w:val="24"/>
                <w:szCs w:val="24"/>
                <w:lang w:eastAsia="ru-RU"/>
              </w:rPr>
              <w:t>соц</w:t>
            </w:r>
            <w:proofErr w:type="gramEnd"/>
            <w:r w:rsidRPr="00B96FDB">
              <w:rPr>
                <w:rFonts w:ascii="Times New Roman" w:eastAsia="Times New Roman" w:hAnsi="Times New Roman" w:cs="Times New Roman"/>
                <w:b/>
                <w:bCs/>
                <w:color w:val="212529"/>
                <w:sz w:val="24"/>
                <w:szCs w:val="24"/>
                <w:lang w:eastAsia="ru-RU"/>
              </w:rPr>
              <w:t>іальних навичок (soft skills) упродовж періоду навчання, які відповідають цілям та результатам навчання ОП результатам навчання ОП</w:t>
            </w:r>
          </w:p>
        </w:tc>
        <w:tc>
          <w:tcPr>
            <w:tcW w:w="8793"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color w:val="212529"/>
                <w:sz w:val="24"/>
                <w:szCs w:val="24"/>
                <w:lang w:eastAsia="ru-RU"/>
              </w:rPr>
            </w:pPr>
            <w:r w:rsidRPr="00B96FDB">
              <w:rPr>
                <w:rFonts w:ascii="Times New Roman" w:eastAsia="Times New Roman" w:hAnsi="Times New Roman" w:cs="Times New Roman"/>
                <w:color w:val="212529"/>
                <w:sz w:val="24"/>
                <w:szCs w:val="24"/>
                <w:lang w:eastAsia="ru-RU"/>
              </w:rPr>
              <w:t xml:space="preserve">Освітньо-професійна програма дає можливість здобувачам другого (магістерського) </w:t>
            </w:r>
            <w:proofErr w:type="gramStart"/>
            <w:r w:rsidRPr="00B96FDB">
              <w:rPr>
                <w:rFonts w:ascii="Times New Roman" w:eastAsia="Times New Roman" w:hAnsi="Times New Roman" w:cs="Times New Roman"/>
                <w:color w:val="212529"/>
                <w:sz w:val="24"/>
                <w:szCs w:val="24"/>
                <w:lang w:eastAsia="ru-RU"/>
              </w:rPr>
              <w:t>р</w:t>
            </w:r>
            <w:proofErr w:type="gramEnd"/>
            <w:r w:rsidRPr="00B96FDB">
              <w:rPr>
                <w:rFonts w:ascii="Times New Roman" w:eastAsia="Times New Roman" w:hAnsi="Times New Roman" w:cs="Times New Roman"/>
                <w:color w:val="212529"/>
                <w:sz w:val="24"/>
                <w:szCs w:val="24"/>
                <w:lang w:eastAsia="ru-RU"/>
              </w:rPr>
              <w:t xml:space="preserve">івня вищої освіти за спеціальністю 206 «Садово-паркове господарство» опосередковано через фахові освітні компоненти (ділова іноземна мова, консервація, реставрація та реконструкція садово-паркових об'єктів, експлуатація садово-паркових об’єктів, дендроекологія, охорона праці в галузі, агротехніка зеленого будівництва, дендропроектування, методологія наукових </w:t>
            </w:r>
            <w:proofErr w:type="gramStart"/>
            <w:r w:rsidRPr="00B96FDB">
              <w:rPr>
                <w:rFonts w:ascii="Times New Roman" w:eastAsia="Times New Roman" w:hAnsi="Times New Roman" w:cs="Times New Roman"/>
                <w:color w:val="212529"/>
                <w:sz w:val="24"/>
                <w:szCs w:val="24"/>
                <w:lang w:eastAsia="ru-RU"/>
              </w:rPr>
              <w:t>досл</w:t>
            </w:r>
            <w:proofErr w:type="gramEnd"/>
            <w:r w:rsidRPr="00B96FDB">
              <w:rPr>
                <w:rFonts w:ascii="Times New Roman" w:eastAsia="Times New Roman" w:hAnsi="Times New Roman" w:cs="Times New Roman"/>
                <w:color w:val="212529"/>
                <w:sz w:val="24"/>
                <w:szCs w:val="24"/>
                <w:lang w:eastAsia="ru-RU"/>
              </w:rPr>
              <w:t xml:space="preserve">іджень), які передбачають колективну роботу для вирішення проектних, практичних та наукових питань, набути основних соціальних навичок: володіння мовою, вміння </w:t>
            </w:r>
            <w:r w:rsidRPr="00B96FDB">
              <w:rPr>
                <w:rFonts w:ascii="Times New Roman" w:eastAsia="Times New Roman" w:hAnsi="Times New Roman" w:cs="Times New Roman"/>
                <w:color w:val="212529"/>
                <w:sz w:val="24"/>
                <w:szCs w:val="24"/>
                <w:lang w:eastAsia="ru-RU"/>
              </w:rPr>
              <w:lastRenderedPageBreak/>
              <w:t>переконувати, лідирувати, працювати в команді, знаходити підхід до людей, міжособистісне спілкування, ведення переговорних процесів, особистісний розвиток, управління часом, ерудованість, креативність тощо.</w:t>
            </w:r>
          </w:p>
        </w:tc>
      </w:tr>
      <w:tr w:rsidR="00B96FDB" w:rsidRPr="00B96FDB" w:rsidTr="00791858">
        <w:tc>
          <w:tcPr>
            <w:tcW w:w="6390"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jc w:val="center"/>
              <w:rPr>
                <w:rFonts w:ascii="Times New Roman" w:eastAsia="Times New Roman" w:hAnsi="Times New Roman" w:cs="Times New Roman"/>
                <w:b/>
                <w:bCs/>
                <w:color w:val="212529"/>
                <w:sz w:val="24"/>
                <w:szCs w:val="24"/>
                <w:lang w:eastAsia="ru-RU"/>
              </w:rPr>
            </w:pPr>
            <w:r w:rsidRPr="00B96FDB">
              <w:rPr>
                <w:rFonts w:ascii="Times New Roman" w:eastAsia="Times New Roman" w:hAnsi="Times New Roman" w:cs="Times New Roman"/>
                <w:b/>
                <w:bCs/>
                <w:color w:val="212529"/>
                <w:sz w:val="24"/>
                <w:szCs w:val="24"/>
                <w:lang w:eastAsia="ru-RU"/>
              </w:rPr>
              <w:lastRenderedPageBreak/>
              <w:t>Яким чином змі</w:t>
            </w:r>
            <w:proofErr w:type="gramStart"/>
            <w:r w:rsidRPr="00B96FDB">
              <w:rPr>
                <w:rFonts w:ascii="Times New Roman" w:eastAsia="Times New Roman" w:hAnsi="Times New Roman" w:cs="Times New Roman"/>
                <w:b/>
                <w:bCs/>
                <w:color w:val="212529"/>
                <w:sz w:val="24"/>
                <w:szCs w:val="24"/>
                <w:lang w:eastAsia="ru-RU"/>
              </w:rPr>
              <w:t>ст</w:t>
            </w:r>
            <w:proofErr w:type="gramEnd"/>
            <w:r w:rsidRPr="00B96FDB">
              <w:rPr>
                <w:rFonts w:ascii="Times New Roman" w:eastAsia="Times New Roman" w:hAnsi="Times New Roman" w:cs="Times New Roman"/>
                <w:b/>
                <w:bCs/>
                <w:color w:val="212529"/>
                <w:sz w:val="24"/>
                <w:szCs w:val="24"/>
                <w:lang w:eastAsia="ru-RU"/>
              </w:rPr>
              <w:t xml:space="preserve"> ОП ураховує вимоги відповідного професійного стандарту?</w:t>
            </w:r>
          </w:p>
        </w:tc>
        <w:tc>
          <w:tcPr>
            <w:tcW w:w="8793"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color w:val="212529"/>
                <w:sz w:val="24"/>
                <w:szCs w:val="24"/>
                <w:lang w:eastAsia="ru-RU"/>
              </w:rPr>
            </w:pPr>
            <w:r w:rsidRPr="00B96FDB">
              <w:rPr>
                <w:rFonts w:ascii="Times New Roman" w:eastAsia="Times New Roman" w:hAnsi="Times New Roman" w:cs="Times New Roman"/>
                <w:color w:val="212529"/>
                <w:sz w:val="24"/>
                <w:szCs w:val="24"/>
                <w:lang w:eastAsia="ru-RU"/>
              </w:rPr>
              <w:t xml:space="preserve">Професійний стандарт вищої освіти другого (магістерського) </w:t>
            </w:r>
            <w:proofErr w:type="gramStart"/>
            <w:r w:rsidRPr="00B96FDB">
              <w:rPr>
                <w:rFonts w:ascii="Times New Roman" w:eastAsia="Times New Roman" w:hAnsi="Times New Roman" w:cs="Times New Roman"/>
                <w:color w:val="212529"/>
                <w:sz w:val="24"/>
                <w:szCs w:val="24"/>
                <w:lang w:eastAsia="ru-RU"/>
              </w:rPr>
              <w:t>р</w:t>
            </w:r>
            <w:proofErr w:type="gramEnd"/>
            <w:r w:rsidRPr="00B96FDB">
              <w:rPr>
                <w:rFonts w:ascii="Times New Roman" w:eastAsia="Times New Roman" w:hAnsi="Times New Roman" w:cs="Times New Roman"/>
                <w:color w:val="212529"/>
                <w:sz w:val="24"/>
                <w:szCs w:val="24"/>
                <w:lang w:eastAsia="ru-RU"/>
              </w:rPr>
              <w:t xml:space="preserve">івня спеціальності 206 «Садово-паркове господарство» наразі відсутній. У зв’язку з відсутністю на даний час стандарту вищої освіти України для другого (магістерського) </w:t>
            </w:r>
            <w:proofErr w:type="gramStart"/>
            <w:r w:rsidRPr="00B96FDB">
              <w:rPr>
                <w:rFonts w:ascii="Times New Roman" w:eastAsia="Times New Roman" w:hAnsi="Times New Roman" w:cs="Times New Roman"/>
                <w:color w:val="212529"/>
                <w:sz w:val="24"/>
                <w:szCs w:val="24"/>
                <w:lang w:eastAsia="ru-RU"/>
              </w:rPr>
              <w:t>р</w:t>
            </w:r>
            <w:proofErr w:type="gramEnd"/>
            <w:r w:rsidRPr="00B96FDB">
              <w:rPr>
                <w:rFonts w:ascii="Times New Roman" w:eastAsia="Times New Roman" w:hAnsi="Times New Roman" w:cs="Times New Roman"/>
                <w:color w:val="212529"/>
                <w:sz w:val="24"/>
                <w:szCs w:val="24"/>
                <w:lang w:eastAsia="ru-RU"/>
              </w:rPr>
              <w:t>івня за спеціальністю 206 «Садово-паркове господарство» при розробці освітньої програми керувались загальними положеннями та описом восьмого рівня Національної рамки кваліфікацій.</w:t>
            </w:r>
          </w:p>
        </w:tc>
      </w:tr>
      <w:tr w:rsidR="00B96FDB" w:rsidRPr="00B96FDB" w:rsidTr="00791858">
        <w:tc>
          <w:tcPr>
            <w:tcW w:w="6390"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jc w:val="center"/>
              <w:rPr>
                <w:rFonts w:ascii="Times New Roman" w:eastAsia="Times New Roman" w:hAnsi="Times New Roman" w:cs="Times New Roman"/>
                <w:b/>
                <w:bCs/>
                <w:color w:val="212529"/>
                <w:sz w:val="24"/>
                <w:szCs w:val="24"/>
                <w:lang w:eastAsia="ru-RU"/>
              </w:rPr>
            </w:pPr>
            <w:r w:rsidRPr="00B96FDB">
              <w:rPr>
                <w:rFonts w:ascii="Times New Roman" w:eastAsia="Times New Roman" w:hAnsi="Times New Roman" w:cs="Times New Roman"/>
                <w:b/>
                <w:bCs/>
                <w:color w:val="212529"/>
                <w:sz w:val="24"/>
                <w:szCs w:val="24"/>
                <w:lang w:eastAsia="ru-RU"/>
              </w:rPr>
              <w:t xml:space="preserve">Який </w:t>
            </w:r>
            <w:proofErr w:type="gramStart"/>
            <w:r w:rsidRPr="00B96FDB">
              <w:rPr>
                <w:rFonts w:ascii="Times New Roman" w:eastAsia="Times New Roman" w:hAnsi="Times New Roman" w:cs="Times New Roman"/>
                <w:b/>
                <w:bCs/>
                <w:color w:val="212529"/>
                <w:sz w:val="24"/>
                <w:szCs w:val="24"/>
                <w:lang w:eastAsia="ru-RU"/>
              </w:rPr>
              <w:t>п</w:t>
            </w:r>
            <w:proofErr w:type="gramEnd"/>
            <w:r w:rsidRPr="00B96FDB">
              <w:rPr>
                <w:rFonts w:ascii="Times New Roman" w:eastAsia="Times New Roman" w:hAnsi="Times New Roman" w:cs="Times New Roman"/>
                <w:b/>
                <w:bCs/>
                <w:color w:val="212529"/>
                <w:sz w:val="24"/>
                <w:szCs w:val="24"/>
                <w:lang w:eastAsia="ru-RU"/>
              </w:rPr>
              <w:t>ідхід використовує ЗВО для співвіднесення обсягу окремих освітніх компонентів ОП (у кредитах ЄКТС) із фактичним навантаженням здобувачів вищої освіти (включно із самостійною роботою)?</w:t>
            </w:r>
          </w:p>
        </w:tc>
        <w:tc>
          <w:tcPr>
            <w:tcW w:w="8793"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color w:val="212529"/>
                <w:sz w:val="24"/>
                <w:szCs w:val="24"/>
                <w:lang w:eastAsia="ru-RU"/>
              </w:rPr>
            </w:pPr>
            <w:r w:rsidRPr="00B96FDB">
              <w:rPr>
                <w:rFonts w:ascii="Times New Roman" w:eastAsia="Times New Roman" w:hAnsi="Times New Roman" w:cs="Times New Roman"/>
                <w:color w:val="212529"/>
                <w:sz w:val="24"/>
                <w:szCs w:val="24"/>
                <w:lang w:eastAsia="ru-RU"/>
              </w:rPr>
              <w:t xml:space="preserve">Організація освітнього процесу в Уманському НУС базується на Законах України «Про вищу освіту» від 01.07.2014 р. №1556-VII, «Про освіту» від 23.05.1991 р. № 1061-ХІІ, державних стандартах освіти, інших актах законодавства України з питань освіти. </w:t>
            </w:r>
            <w:proofErr w:type="gramStart"/>
            <w:r w:rsidRPr="00B96FDB">
              <w:rPr>
                <w:rFonts w:ascii="Times New Roman" w:eastAsia="Times New Roman" w:hAnsi="Times New Roman" w:cs="Times New Roman"/>
                <w:color w:val="212529"/>
                <w:sz w:val="24"/>
                <w:szCs w:val="24"/>
                <w:lang w:eastAsia="ru-RU"/>
              </w:rPr>
              <w:t>Згідно Положення про організацію освітнього процесу в Уманському національному університету садівництва (https://www.udau.edu.ua/assets/files/legislation/polozhennya/2016/Polozhennya--Pro-organizaciyu-osvitnogo-procesu-v-Umanskomu-NUS.pdf), навчальний час студента визначається обсягом кредитів ЄКТС, необхідних для здобуття ступеня вищої освіти магістр. При цьому середнє тижневе навантаження для здобувачів ступеня вищо</w:t>
            </w:r>
            <w:proofErr w:type="gramEnd"/>
            <w:r w:rsidRPr="00B96FDB">
              <w:rPr>
                <w:rFonts w:ascii="Times New Roman" w:eastAsia="Times New Roman" w:hAnsi="Times New Roman" w:cs="Times New Roman"/>
                <w:color w:val="212529"/>
                <w:sz w:val="24"/>
                <w:szCs w:val="24"/>
                <w:lang w:eastAsia="ru-RU"/>
              </w:rPr>
              <w:t>ї освіти магі</w:t>
            </w:r>
            <w:proofErr w:type="gramStart"/>
            <w:r w:rsidRPr="00B96FDB">
              <w:rPr>
                <w:rFonts w:ascii="Times New Roman" w:eastAsia="Times New Roman" w:hAnsi="Times New Roman" w:cs="Times New Roman"/>
                <w:color w:val="212529"/>
                <w:sz w:val="24"/>
                <w:szCs w:val="24"/>
                <w:lang w:eastAsia="ru-RU"/>
              </w:rPr>
              <w:t>стр</w:t>
            </w:r>
            <w:proofErr w:type="gramEnd"/>
            <w:r w:rsidRPr="00B96FDB">
              <w:rPr>
                <w:rFonts w:ascii="Times New Roman" w:eastAsia="Times New Roman" w:hAnsi="Times New Roman" w:cs="Times New Roman"/>
                <w:color w:val="212529"/>
                <w:sz w:val="24"/>
                <w:szCs w:val="24"/>
                <w:lang w:eastAsia="ru-RU"/>
              </w:rPr>
              <w:t xml:space="preserve"> складає до 18 аудиторних годин. Розподіл аудиторних годин та контроль за навантаженням на здобувачів вищої освіти проводить Навчальний відділ Уманського НУС. Відповідно до затвердженого навчального плану для здобувачів вищої освіти ОР магі</w:t>
            </w:r>
            <w:proofErr w:type="gramStart"/>
            <w:r w:rsidRPr="00B96FDB">
              <w:rPr>
                <w:rFonts w:ascii="Times New Roman" w:eastAsia="Times New Roman" w:hAnsi="Times New Roman" w:cs="Times New Roman"/>
                <w:color w:val="212529"/>
                <w:sz w:val="24"/>
                <w:szCs w:val="24"/>
                <w:lang w:eastAsia="ru-RU"/>
              </w:rPr>
              <w:t>стр</w:t>
            </w:r>
            <w:proofErr w:type="gramEnd"/>
            <w:r w:rsidRPr="00B96FDB">
              <w:rPr>
                <w:rFonts w:ascii="Times New Roman" w:eastAsia="Times New Roman" w:hAnsi="Times New Roman" w:cs="Times New Roman"/>
                <w:color w:val="212529"/>
                <w:sz w:val="24"/>
                <w:szCs w:val="24"/>
                <w:lang w:eastAsia="ru-RU"/>
              </w:rPr>
              <w:t xml:space="preserve"> за спеціальністю 206 «Садово-паркове господарство» аудиторні години (лекції та практичні заняття) розподілено майже рівномірно, що складає відповідно 49,5 та 50,5 відсотки.</w:t>
            </w:r>
          </w:p>
        </w:tc>
      </w:tr>
      <w:tr w:rsidR="00B96FDB" w:rsidRPr="00B96FDB" w:rsidTr="00791858">
        <w:tc>
          <w:tcPr>
            <w:tcW w:w="6390"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jc w:val="center"/>
              <w:rPr>
                <w:rFonts w:ascii="Times New Roman" w:eastAsia="Times New Roman" w:hAnsi="Times New Roman" w:cs="Times New Roman"/>
                <w:b/>
                <w:bCs/>
                <w:color w:val="212529"/>
                <w:sz w:val="24"/>
                <w:szCs w:val="24"/>
                <w:lang w:eastAsia="ru-RU"/>
              </w:rPr>
            </w:pPr>
            <w:r w:rsidRPr="00B96FDB">
              <w:rPr>
                <w:rFonts w:ascii="Times New Roman" w:eastAsia="Times New Roman" w:hAnsi="Times New Roman" w:cs="Times New Roman"/>
                <w:b/>
                <w:bCs/>
                <w:color w:val="212529"/>
                <w:sz w:val="24"/>
                <w:szCs w:val="24"/>
                <w:lang w:eastAsia="ru-RU"/>
              </w:rPr>
              <w:t xml:space="preserve">Якщо за ОП здійснюється </w:t>
            </w:r>
            <w:proofErr w:type="gramStart"/>
            <w:r w:rsidRPr="00B96FDB">
              <w:rPr>
                <w:rFonts w:ascii="Times New Roman" w:eastAsia="Times New Roman" w:hAnsi="Times New Roman" w:cs="Times New Roman"/>
                <w:b/>
                <w:bCs/>
                <w:color w:val="212529"/>
                <w:sz w:val="24"/>
                <w:szCs w:val="24"/>
                <w:lang w:eastAsia="ru-RU"/>
              </w:rPr>
              <w:t>п</w:t>
            </w:r>
            <w:proofErr w:type="gramEnd"/>
            <w:r w:rsidRPr="00B96FDB">
              <w:rPr>
                <w:rFonts w:ascii="Times New Roman" w:eastAsia="Times New Roman" w:hAnsi="Times New Roman" w:cs="Times New Roman"/>
                <w:b/>
                <w:bCs/>
                <w:color w:val="212529"/>
                <w:sz w:val="24"/>
                <w:szCs w:val="24"/>
                <w:lang w:eastAsia="ru-RU"/>
              </w:rPr>
              <w:t>ідготовка здобувачів вищої освіти за дуальною формою освіти, продемонструйте, яким чином структура освітньої програми та навчальний план зумовлюються завданнями та особливостями цієї форми здобуття освіти</w:t>
            </w:r>
          </w:p>
        </w:tc>
        <w:tc>
          <w:tcPr>
            <w:tcW w:w="8793"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color w:val="212529"/>
                <w:sz w:val="24"/>
                <w:szCs w:val="24"/>
                <w:lang w:eastAsia="ru-RU"/>
              </w:rPr>
            </w:pPr>
            <w:r w:rsidRPr="00B96FDB">
              <w:rPr>
                <w:rFonts w:ascii="Times New Roman" w:eastAsia="Times New Roman" w:hAnsi="Times New Roman" w:cs="Times New Roman"/>
                <w:color w:val="212529"/>
                <w:sz w:val="24"/>
                <w:szCs w:val="24"/>
                <w:lang w:eastAsia="ru-RU"/>
              </w:rPr>
              <w:t xml:space="preserve">Структура освітньої програми та навчальний план </w:t>
            </w:r>
            <w:proofErr w:type="gramStart"/>
            <w:r w:rsidRPr="00B96FDB">
              <w:rPr>
                <w:rFonts w:ascii="Times New Roman" w:eastAsia="Times New Roman" w:hAnsi="Times New Roman" w:cs="Times New Roman"/>
                <w:color w:val="212529"/>
                <w:sz w:val="24"/>
                <w:szCs w:val="24"/>
                <w:lang w:eastAsia="ru-RU"/>
              </w:rPr>
              <w:t>п</w:t>
            </w:r>
            <w:proofErr w:type="gramEnd"/>
            <w:r w:rsidRPr="00B96FDB">
              <w:rPr>
                <w:rFonts w:ascii="Times New Roman" w:eastAsia="Times New Roman" w:hAnsi="Times New Roman" w:cs="Times New Roman"/>
                <w:color w:val="212529"/>
                <w:sz w:val="24"/>
                <w:szCs w:val="24"/>
                <w:lang w:eastAsia="ru-RU"/>
              </w:rPr>
              <w:t>ідготовки здобувачів вищої освіти магістр зі спеціальності 206 «Садово-паркове господарство» в Уманському національному університеті садівництва не передбачають дуальної форми навчання, оскільки її не було впроваджено в освітній процес.</w:t>
            </w:r>
          </w:p>
        </w:tc>
      </w:tr>
    </w:tbl>
    <w:p w:rsidR="00B96FDB" w:rsidRPr="00B96FDB" w:rsidRDefault="00B96FDB" w:rsidP="00B96FDB">
      <w:pPr>
        <w:shd w:val="clear" w:color="auto" w:fill="FFFFFF"/>
        <w:spacing w:line="240" w:lineRule="auto"/>
        <w:rPr>
          <w:rFonts w:ascii="Helvetica" w:eastAsia="Times New Roman" w:hAnsi="Helvetica" w:cs="Times New Roman"/>
          <w:color w:val="333333"/>
          <w:sz w:val="21"/>
          <w:szCs w:val="21"/>
          <w:lang w:eastAsia="ru-RU"/>
        </w:rPr>
      </w:pPr>
      <w:r w:rsidRPr="00B96FDB">
        <w:rPr>
          <w:rFonts w:ascii="Helvetica" w:eastAsia="Times New Roman" w:hAnsi="Helvetica" w:cs="Times New Roman"/>
          <w:color w:val="333333"/>
          <w:sz w:val="21"/>
          <w:szCs w:val="21"/>
          <w:lang w:eastAsia="ru-RU"/>
        </w:rPr>
        <w:t>3. Доступ до освітньої програми та визнання результатів навчання</w:t>
      </w:r>
    </w:p>
    <w:tbl>
      <w:tblPr>
        <w:tblW w:w="15183" w:type="dxa"/>
        <w:tblCellMar>
          <w:top w:w="15" w:type="dxa"/>
          <w:left w:w="15" w:type="dxa"/>
          <w:bottom w:w="15" w:type="dxa"/>
          <w:right w:w="15" w:type="dxa"/>
        </w:tblCellMar>
        <w:tblLook w:val="04A0" w:firstRow="1" w:lastRow="0" w:firstColumn="1" w:lastColumn="0" w:noHBand="0" w:noVBand="1"/>
      </w:tblPr>
      <w:tblGrid>
        <w:gridCol w:w="6390"/>
        <w:gridCol w:w="8793"/>
      </w:tblGrid>
      <w:tr w:rsidR="00B96FDB" w:rsidRPr="00B96FDB" w:rsidTr="00791858">
        <w:tc>
          <w:tcPr>
            <w:tcW w:w="6390"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jc w:val="center"/>
              <w:rPr>
                <w:rFonts w:ascii="Times New Roman" w:eastAsia="Times New Roman" w:hAnsi="Times New Roman" w:cs="Times New Roman"/>
                <w:b/>
                <w:bCs/>
                <w:color w:val="212529"/>
                <w:sz w:val="24"/>
                <w:szCs w:val="24"/>
                <w:lang w:eastAsia="ru-RU"/>
              </w:rPr>
            </w:pPr>
            <w:r w:rsidRPr="00B96FDB">
              <w:rPr>
                <w:rFonts w:ascii="Times New Roman" w:eastAsia="Times New Roman" w:hAnsi="Times New Roman" w:cs="Times New Roman"/>
                <w:b/>
                <w:bCs/>
                <w:color w:val="212529"/>
                <w:sz w:val="24"/>
                <w:szCs w:val="24"/>
                <w:lang w:eastAsia="ru-RU"/>
              </w:rPr>
              <w:t xml:space="preserve">Наведіть посилання на веб-сторінку, яка </w:t>
            </w:r>
            <w:proofErr w:type="gramStart"/>
            <w:r w:rsidRPr="00B96FDB">
              <w:rPr>
                <w:rFonts w:ascii="Times New Roman" w:eastAsia="Times New Roman" w:hAnsi="Times New Roman" w:cs="Times New Roman"/>
                <w:b/>
                <w:bCs/>
                <w:color w:val="212529"/>
                <w:sz w:val="24"/>
                <w:szCs w:val="24"/>
                <w:lang w:eastAsia="ru-RU"/>
              </w:rPr>
              <w:t>містить</w:t>
            </w:r>
            <w:proofErr w:type="gramEnd"/>
            <w:r w:rsidRPr="00B96FDB">
              <w:rPr>
                <w:rFonts w:ascii="Times New Roman" w:eastAsia="Times New Roman" w:hAnsi="Times New Roman" w:cs="Times New Roman"/>
                <w:b/>
                <w:bCs/>
                <w:color w:val="212529"/>
                <w:sz w:val="24"/>
                <w:szCs w:val="24"/>
                <w:lang w:eastAsia="ru-RU"/>
              </w:rPr>
              <w:t xml:space="preserve"> інформацію про правила прийому на навчання та вимоги до вступників ОП</w:t>
            </w:r>
          </w:p>
        </w:tc>
        <w:tc>
          <w:tcPr>
            <w:tcW w:w="8793" w:type="dxa"/>
            <w:tcBorders>
              <w:top w:val="single" w:sz="6" w:space="0" w:color="DEE2E6"/>
              <w:left w:val="single" w:sz="6" w:space="0" w:color="DEE2E6"/>
              <w:bottom w:val="single" w:sz="6" w:space="0" w:color="DEE2E6"/>
              <w:right w:val="single" w:sz="6" w:space="0" w:color="DEE2E6"/>
            </w:tcBorders>
            <w:hideMark/>
          </w:tcPr>
          <w:p w:rsidR="00B96FDB" w:rsidRPr="00B96FDB" w:rsidRDefault="00EB230B" w:rsidP="00B96FDB">
            <w:pPr>
              <w:spacing w:line="240" w:lineRule="auto"/>
              <w:rPr>
                <w:rFonts w:ascii="Times New Roman" w:eastAsia="Times New Roman" w:hAnsi="Times New Roman" w:cs="Times New Roman"/>
                <w:color w:val="212529"/>
                <w:sz w:val="24"/>
                <w:szCs w:val="24"/>
                <w:lang w:eastAsia="ru-RU"/>
              </w:rPr>
            </w:pPr>
            <w:hyperlink r:id="rId9" w:tgtFrame="_blank" w:history="1">
              <w:r w:rsidR="00B96FDB" w:rsidRPr="00B96FDB">
                <w:rPr>
                  <w:rFonts w:ascii="Times New Roman" w:eastAsia="Times New Roman" w:hAnsi="Times New Roman" w:cs="Times New Roman"/>
                  <w:color w:val="0000FF"/>
                  <w:sz w:val="24"/>
                  <w:szCs w:val="24"/>
                  <w:u w:val="single"/>
                  <w:lang w:eastAsia="ru-RU"/>
                </w:rPr>
                <w:t>https://admission.udau.edu.ua/assets/files/2019/zmini-do-pravil-prijomu/ppravila-prijomu-unus-2019-zi-zminami-0907-1.pdf</w:t>
              </w:r>
            </w:hyperlink>
          </w:p>
        </w:tc>
      </w:tr>
      <w:tr w:rsidR="00B96FDB" w:rsidRPr="00B96FDB" w:rsidTr="00791858">
        <w:tc>
          <w:tcPr>
            <w:tcW w:w="6390"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jc w:val="center"/>
              <w:rPr>
                <w:rFonts w:ascii="Times New Roman" w:eastAsia="Times New Roman" w:hAnsi="Times New Roman" w:cs="Times New Roman"/>
                <w:b/>
                <w:bCs/>
                <w:color w:val="212529"/>
                <w:sz w:val="24"/>
                <w:szCs w:val="24"/>
                <w:lang w:eastAsia="ru-RU"/>
              </w:rPr>
            </w:pPr>
            <w:r w:rsidRPr="00B96FDB">
              <w:rPr>
                <w:rFonts w:ascii="Times New Roman" w:eastAsia="Times New Roman" w:hAnsi="Times New Roman" w:cs="Times New Roman"/>
                <w:b/>
                <w:bCs/>
                <w:color w:val="212529"/>
                <w:sz w:val="24"/>
                <w:szCs w:val="24"/>
                <w:lang w:eastAsia="ru-RU"/>
              </w:rPr>
              <w:t>Поясніть, як правила прийому на навчання та вимоги до вступників ураховують особливості ОП?</w:t>
            </w:r>
          </w:p>
        </w:tc>
        <w:tc>
          <w:tcPr>
            <w:tcW w:w="8793"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color w:val="212529"/>
                <w:sz w:val="24"/>
                <w:szCs w:val="24"/>
                <w:lang w:eastAsia="ru-RU"/>
              </w:rPr>
            </w:pPr>
            <w:proofErr w:type="gramStart"/>
            <w:r w:rsidRPr="00B96FDB">
              <w:rPr>
                <w:rFonts w:ascii="Times New Roman" w:eastAsia="Times New Roman" w:hAnsi="Times New Roman" w:cs="Times New Roman"/>
                <w:color w:val="212529"/>
                <w:sz w:val="24"/>
                <w:szCs w:val="24"/>
                <w:lang w:eastAsia="ru-RU"/>
              </w:rPr>
              <w:t xml:space="preserve">Правила прийому розроблено приймальною комісією Уманського НУС відповідно до законодавства України, у тому числі Умов прийому на навчання до закладів вищої освіти України в 2019 році, затверджених наказом Міністерства освіти і науки </w:t>
            </w:r>
            <w:r w:rsidRPr="00B96FDB">
              <w:rPr>
                <w:rFonts w:ascii="Times New Roman" w:eastAsia="Times New Roman" w:hAnsi="Times New Roman" w:cs="Times New Roman"/>
                <w:color w:val="212529"/>
                <w:sz w:val="24"/>
                <w:szCs w:val="24"/>
                <w:lang w:eastAsia="ru-RU"/>
              </w:rPr>
              <w:lastRenderedPageBreak/>
              <w:t>України від 11 жовтня 2018 року № 1096 та зареєстрованих у Міністерстві юстиції Укра</w:t>
            </w:r>
            <w:proofErr w:type="gramEnd"/>
            <w:r w:rsidRPr="00B96FDB">
              <w:rPr>
                <w:rFonts w:ascii="Times New Roman" w:eastAsia="Times New Roman" w:hAnsi="Times New Roman" w:cs="Times New Roman"/>
                <w:color w:val="212529"/>
                <w:sz w:val="24"/>
                <w:szCs w:val="24"/>
                <w:lang w:eastAsia="ru-RU"/>
              </w:rPr>
              <w:t xml:space="preserve">їни 21 грудня 2018 року за № 1456/32908. Форма вступних випробувань в університеті і порядок їх проведення затверджуються </w:t>
            </w:r>
            <w:proofErr w:type="gramStart"/>
            <w:r w:rsidRPr="00B96FDB">
              <w:rPr>
                <w:rFonts w:ascii="Times New Roman" w:eastAsia="Times New Roman" w:hAnsi="Times New Roman" w:cs="Times New Roman"/>
                <w:color w:val="212529"/>
                <w:sz w:val="24"/>
                <w:szCs w:val="24"/>
                <w:lang w:eastAsia="ru-RU"/>
              </w:rPr>
              <w:t>кожного</w:t>
            </w:r>
            <w:proofErr w:type="gramEnd"/>
            <w:r w:rsidRPr="00B96FDB">
              <w:rPr>
                <w:rFonts w:ascii="Times New Roman" w:eastAsia="Times New Roman" w:hAnsi="Times New Roman" w:cs="Times New Roman"/>
                <w:color w:val="212529"/>
                <w:sz w:val="24"/>
                <w:szCs w:val="24"/>
                <w:lang w:eastAsia="ru-RU"/>
              </w:rPr>
              <w:t xml:space="preserve"> року у Правилах прийому. Для вступників за ОП 206 «Садово-паркове господарство» другого (магістерського) </w:t>
            </w:r>
            <w:proofErr w:type="gramStart"/>
            <w:r w:rsidRPr="00B96FDB">
              <w:rPr>
                <w:rFonts w:ascii="Times New Roman" w:eastAsia="Times New Roman" w:hAnsi="Times New Roman" w:cs="Times New Roman"/>
                <w:color w:val="212529"/>
                <w:sz w:val="24"/>
                <w:szCs w:val="24"/>
                <w:lang w:eastAsia="ru-RU"/>
              </w:rPr>
              <w:t>р</w:t>
            </w:r>
            <w:proofErr w:type="gramEnd"/>
            <w:r w:rsidRPr="00B96FDB">
              <w:rPr>
                <w:rFonts w:ascii="Times New Roman" w:eastAsia="Times New Roman" w:hAnsi="Times New Roman" w:cs="Times New Roman"/>
                <w:color w:val="212529"/>
                <w:sz w:val="24"/>
                <w:szCs w:val="24"/>
                <w:lang w:eastAsia="ru-RU"/>
              </w:rPr>
              <w:t xml:space="preserve">івня вищої освіти розроблено програми вступних випробувань (https://admission.udau.edu.ua/ua/dokumenti/programi-vstupnih-viprobuvan.html), згідно яких вступники, що мають ступінь бакалавра та ОКР спеціаліста із спорідненої спеціальності проходять фахове вступне (ФВ) випробування та іспит з іноземної мови. Для осіб, які вступають на основі ступеня бакалавра, магістра та </w:t>
            </w:r>
            <w:proofErr w:type="gramStart"/>
            <w:r w:rsidRPr="00B96FDB">
              <w:rPr>
                <w:rFonts w:ascii="Times New Roman" w:eastAsia="Times New Roman" w:hAnsi="Times New Roman" w:cs="Times New Roman"/>
                <w:color w:val="212529"/>
                <w:sz w:val="24"/>
                <w:szCs w:val="24"/>
                <w:lang w:eastAsia="ru-RU"/>
              </w:rPr>
              <w:t>ОКР</w:t>
            </w:r>
            <w:proofErr w:type="gramEnd"/>
            <w:r w:rsidRPr="00B96FDB">
              <w:rPr>
                <w:rFonts w:ascii="Times New Roman" w:eastAsia="Times New Roman" w:hAnsi="Times New Roman" w:cs="Times New Roman"/>
                <w:color w:val="212529"/>
                <w:sz w:val="24"/>
                <w:szCs w:val="24"/>
                <w:lang w:eastAsia="ru-RU"/>
              </w:rPr>
              <w:t xml:space="preserve"> спеціаліста, здобутого за іншою спеціальністю, окрім вище зазначених випробувань проходять ще й додаткове фахове (ДФВ). ДФВ проводиться у формі </w:t>
            </w:r>
            <w:proofErr w:type="gramStart"/>
            <w:r w:rsidRPr="00B96FDB">
              <w:rPr>
                <w:rFonts w:ascii="Times New Roman" w:eastAsia="Times New Roman" w:hAnsi="Times New Roman" w:cs="Times New Roman"/>
                <w:color w:val="212529"/>
                <w:sz w:val="24"/>
                <w:szCs w:val="24"/>
                <w:lang w:eastAsia="ru-RU"/>
              </w:rPr>
              <w:t>тестового</w:t>
            </w:r>
            <w:proofErr w:type="gramEnd"/>
            <w:r w:rsidRPr="00B96FDB">
              <w:rPr>
                <w:rFonts w:ascii="Times New Roman" w:eastAsia="Times New Roman" w:hAnsi="Times New Roman" w:cs="Times New Roman"/>
                <w:color w:val="212529"/>
                <w:sz w:val="24"/>
                <w:szCs w:val="24"/>
                <w:lang w:eastAsia="ru-RU"/>
              </w:rPr>
              <w:t xml:space="preserve"> контролю знань, має кваліфікаційний характер та передує ФВ та вступному іспиту з іноземної мови. Результати ДФВ випробування оцінюються за двобальною шкалою – склав/не склав. Для ФВ та іспиту з іноземної мови вступнику </w:t>
            </w:r>
            <w:proofErr w:type="gramStart"/>
            <w:r w:rsidRPr="00B96FDB">
              <w:rPr>
                <w:rFonts w:ascii="Times New Roman" w:eastAsia="Times New Roman" w:hAnsi="Times New Roman" w:cs="Times New Roman"/>
                <w:color w:val="212529"/>
                <w:sz w:val="24"/>
                <w:szCs w:val="24"/>
                <w:lang w:eastAsia="ru-RU"/>
              </w:rPr>
              <w:t>задається</w:t>
            </w:r>
            <w:proofErr w:type="gramEnd"/>
            <w:r w:rsidRPr="00B96FDB">
              <w:rPr>
                <w:rFonts w:ascii="Times New Roman" w:eastAsia="Times New Roman" w:hAnsi="Times New Roman" w:cs="Times New Roman"/>
                <w:color w:val="212529"/>
                <w:sz w:val="24"/>
                <w:szCs w:val="24"/>
                <w:lang w:eastAsia="ru-RU"/>
              </w:rPr>
              <w:t xml:space="preserve"> по 50 питань. Кожна правильна відповідь оцінюється у 4 бали. Результати оцінюються за шкалою від 100 до 200 балі</w:t>
            </w:r>
            <w:proofErr w:type="gramStart"/>
            <w:r w:rsidRPr="00B96FDB">
              <w:rPr>
                <w:rFonts w:ascii="Times New Roman" w:eastAsia="Times New Roman" w:hAnsi="Times New Roman" w:cs="Times New Roman"/>
                <w:color w:val="212529"/>
                <w:sz w:val="24"/>
                <w:szCs w:val="24"/>
                <w:lang w:eastAsia="ru-RU"/>
              </w:rPr>
              <w:t>в</w:t>
            </w:r>
            <w:proofErr w:type="gramEnd"/>
            <w:r w:rsidRPr="00B96FDB">
              <w:rPr>
                <w:rFonts w:ascii="Times New Roman" w:eastAsia="Times New Roman" w:hAnsi="Times New Roman" w:cs="Times New Roman"/>
                <w:color w:val="212529"/>
                <w:sz w:val="24"/>
                <w:szCs w:val="24"/>
                <w:lang w:eastAsia="ru-RU"/>
              </w:rPr>
              <w:t>.</w:t>
            </w:r>
          </w:p>
        </w:tc>
      </w:tr>
      <w:tr w:rsidR="00B96FDB" w:rsidRPr="00B96FDB" w:rsidTr="00791858">
        <w:tc>
          <w:tcPr>
            <w:tcW w:w="6390"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jc w:val="center"/>
              <w:rPr>
                <w:rFonts w:ascii="Times New Roman" w:eastAsia="Times New Roman" w:hAnsi="Times New Roman" w:cs="Times New Roman"/>
                <w:b/>
                <w:bCs/>
                <w:color w:val="212529"/>
                <w:sz w:val="24"/>
                <w:szCs w:val="24"/>
                <w:lang w:eastAsia="ru-RU"/>
              </w:rPr>
            </w:pPr>
            <w:r w:rsidRPr="00B96FDB">
              <w:rPr>
                <w:rFonts w:ascii="Times New Roman" w:eastAsia="Times New Roman" w:hAnsi="Times New Roman" w:cs="Times New Roman"/>
                <w:b/>
                <w:bCs/>
                <w:color w:val="212529"/>
                <w:sz w:val="24"/>
                <w:szCs w:val="24"/>
                <w:lang w:eastAsia="ru-RU"/>
              </w:rPr>
              <w:lastRenderedPageBreak/>
              <w:t>Яким документом ЗВО регулюється питання визнання результатів навчання, отриманих в інших ЗВО? Яким чином забезпечується його доступність для учасників освітнього процесу?</w:t>
            </w:r>
          </w:p>
        </w:tc>
        <w:tc>
          <w:tcPr>
            <w:tcW w:w="8793"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color w:val="212529"/>
                <w:sz w:val="24"/>
                <w:szCs w:val="24"/>
                <w:lang w:eastAsia="ru-RU"/>
              </w:rPr>
            </w:pPr>
            <w:r w:rsidRPr="00B96FDB">
              <w:rPr>
                <w:rFonts w:ascii="Times New Roman" w:eastAsia="Times New Roman" w:hAnsi="Times New Roman" w:cs="Times New Roman"/>
                <w:color w:val="212529"/>
                <w:sz w:val="24"/>
                <w:szCs w:val="24"/>
                <w:lang w:eastAsia="ru-RU"/>
              </w:rPr>
              <w:t>Положення «Про порядок визнання результатів навчання в інших ЗВО в Уманському національному університеті садівництва» (https://www.udau.edu.ua/assets/files/legislation/polozhennya/2019/polozhennya-pro-viznannya-rezultativ.pdf), яке розроблено відповідно до вимог Закону України «Про вищу освіту», постанови Кабінету Міні</w:t>
            </w:r>
            <w:proofErr w:type="gramStart"/>
            <w:r w:rsidRPr="00B96FDB">
              <w:rPr>
                <w:rFonts w:ascii="Times New Roman" w:eastAsia="Times New Roman" w:hAnsi="Times New Roman" w:cs="Times New Roman"/>
                <w:color w:val="212529"/>
                <w:sz w:val="24"/>
                <w:szCs w:val="24"/>
                <w:lang w:eastAsia="ru-RU"/>
              </w:rPr>
              <w:t>стр</w:t>
            </w:r>
            <w:proofErr w:type="gramEnd"/>
            <w:r w:rsidRPr="00B96FDB">
              <w:rPr>
                <w:rFonts w:ascii="Times New Roman" w:eastAsia="Times New Roman" w:hAnsi="Times New Roman" w:cs="Times New Roman"/>
                <w:color w:val="212529"/>
                <w:sz w:val="24"/>
                <w:szCs w:val="24"/>
                <w:lang w:eastAsia="ru-RU"/>
              </w:rPr>
              <w:t xml:space="preserve">ів України від 12 серпня 2015 року № 579 «Про затвердження </w:t>
            </w:r>
            <w:proofErr w:type="gramStart"/>
            <w:r w:rsidRPr="00B96FDB">
              <w:rPr>
                <w:rFonts w:ascii="Times New Roman" w:eastAsia="Times New Roman" w:hAnsi="Times New Roman" w:cs="Times New Roman"/>
                <w:color w:val="212529"/>
                <w:sz w:val="24"/>
                <w:szCs w:val="24"/>
                <w:lang w:eastAsia="ru-RU"/>
              </w:rPr>
              <w:t>Положення</w:t>
            </w:r>
            <w:proofErr w:type="gramEnd"/>
            <w:r w:rsidRPr="00B96FDB">
              <w:rPr>
                <w:rFonts w:ascii="Times New Roman" w:eastAsia="Times New Roman" w:hAnsi="Times New Roman" w:cs="Times New Roman"/>
                <w:color w:val="212529"/>
                <w:sz w:val="24"/>
                <w:szCs w:val="24"/>
                <w:lang w:eastAsia="ru-RU"/>
              </w:rPr>
              <w:t xml:space="preserve"> про порядок реалізації права на академічну мобільність», Конвенції про визнання кваліфікацій з вищої освіти в європейському регіоні (Лісабонській конвенції), стандартів вищої освіти, нормативних документів Міністерства освіти і науки України, регламентує порядок визнання результатів навчання: - для учасників програм академічної мобільності на території України чи поза її межами - здобувачів освітніх ступенів молодшого бакалавра, бакалавра, магістра, доктора філософії, здобувачів наукового ступеню доктора наук, науково-педагогічних, наукових та педагогічних працівників й інших учасникі</w:t>
            </w:r>
            <w:proofErr w:type="gramStart"/>
            <w:r w:rsidRPr="00B96FDB">
              <w:rPr>
                <w:rFonts w:ascii="Times New Roman" w:eastAsia="Times New Roman" w:hAnsi="Times New Roman" w:cs="Times New Roman"/>
                <w:color w:val="212529"/>
                <w:sz w:val="24"/>
                <w:szCs w:val="24"/>
                <w:lang w:eastAsia="ru-RU"/>
              </w:rPr>
              <w:t>в</w:t>
            </w:r>
            <w:proofErr w:type="gramEnd"/>
            <w:r w:rsidRPr="00B96FDB">
              <w:rPr>
                <w:rFonts w:ascii="Times New Roman" w:eastAsia="Times New Roman" w:hAnsi="Times New Roman" w:cs="Times New Roman"/>
                <w:color w:val="212529"/>
                <w:sz w:val="24"/>
                <w:szCs w:val="24"/>
                <w:lang w:eastAsia="ru-RU"/>
              </w:rPr>
              <w:t xml:space="preserve"> освітнього процесу (далі - Учасники); - для здобувачів вищої освіти усіх </w:t>
            </w:r>
            <w:proofErr w:type="gramStart"/>
            <w:r w:rsidRPr="00B96FDB">
              <w:rPr>
                <w:rFonts w:ascii="Times New Roman" w:eastAsia="Times New Roman" w:hAnsi="Times New Roman" w:cs="Times New Roman"/>
                <w:color w:val="212529"/>
                <w:sz w:val="24"/>
                <w:szCs w:val="24"/>
                <w:lang w:eastAsia="ru-RU"/>
              </w:rPr>
              <w:t>р</w:t>
            </w:r>
            <w:proofErr w:type="gramEnd"/>
            <w:r w:rsidRPr="00B96FDB">
              <w:rPr>
                <w:rFonts w:ascii="Times New Roman" w:eastAsia="Times New Roman" w:hAnsi="Times New Roman" w:cs="Times New Roman"/>
                <w:color w:val="212529"/>
                <w:sz w:val="24"/>
                <w:szCs w:val="24"/>
                <w:lang w:eastAsia="ru-RU"/>
              </w:rPr>
              <w:t xml:space="preserve">івнів які переводяться з інших ЗВО (вітчизняних чи іноземних) або поновлюються на навчання (у т.ч. перервавши навчання в інших ЗВО). Працівники деканату за дорученням декана факультету доводять </w:t>
            </w:r>
            <w:proofErr w:type="gramStart"/>
            <w:r w:rsidRPr="00B96FDB">
              <w:rPr>
                <w:rFonts w:ascii="Times New Roman" w:eastAsia="Times New Roman" w:hAnsi="Times New Roman" w:cs="Times New Roman"/>
                <w:color w:val="212529"/>
                <w:sz w:val="24"/>
                <w:szCs w:val="24"/>
                <w:lang w:eastAsia="ru-RU"/>
              </w:rPr>
              <w:t>до</w:t>
            </w:r>
            <w:proofErr w:type="gramEnd"/>
            <w:r w:rsidRPr="00B96FDB">
              <w:rPr>
                <w:rFonts w:ascii="Times New Roman" w:eastAsia="Times New Roman" w:hAnsi="Times New Roman" w:cs="Times New Roman"/>
                <w:color w:val="212529"/>
                <w:sz w:val="24"/>
                <w:szCs w:val="24"/>
                <w:lang w:eastAsia="ru-RU"/>
              </w:rPr>
              <w:t xml:space="preserve"> </w:t>
            </w:r>
            <w:proofErr w:type="gramStart"/>
            <w:r w:rsidRPr="00B96FDB">
              <w:rPr>
                <w:rFonts w:ascii="Times New Roman" w:eastAsia="Times New Roman" w:hAnsi="Times New Roman" w:cs="Times New Roman"/>
                <w:color w:val="212529"/>
                <w:sz w:val="24"/>
                <w:szCs w:val="24"/>
                <w:lang w:eastAsia="ru-RU"/>
              </w:rPr>
              <w:t>в</w:t>
            </w:r>
            <w:proofErr w:type="gramEnd"/>
            <w:r w:rsidRPr="00B96FDB">
              <w:rPr>
                <w:rFonts w:ascii="Times New Roman" w:eastAsia="Times New Roman" w:hAnsi="Times New Roman" w:cs="Times New Roman"/>
                <w:color w:val="212529"/>
                <w:sz w:val="24"/>
                <w:szCs w:val="24"/>
                <w:lang w:eastAsia="ru-RU"/>
              </w:rPr>
              <w:t>ідома учасників освітнього процесу факт участі студента у програмі академічної мобільності, перезарахування відповідних дисциплін, їх занесення в індивідуальний навчальний план.</w:t>
            </w:r>
          </w:p>
        </w:tc>
      </w:tr>
      <w:tr w:rsidR="00B96FDB" w:rsidRPr="00B96FDB" w:rsidTr="00791858">
        <w:tc>
          <w:tcPr>
            <w:tcW w:w="6390"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jc w:val="center"/>
              <w:rPr>
                <w:rFonts w:ascii="Times New Roman" w:eastAsia="Times New Roman" w:hAnsi="Times New Roman" w:cs="Times New Roman"/>
                <w:b/>
                <w:bCs/>
                <w:color w:val="212529"/>
                <w:sz w:val="24"/>
                <w:szCs w:val="24"/>
                <w:lang w:eastAsia="ru-RU"/>
              </w:rPr>
            </w:pPr>
            <w:r w:rsidRPr="00B96FDB">
              <w:rPr>
                <w:rFonts w:ascii="Times New Roman" w:eastAsia="Times New Roman" w:hAnsi="Times New Roman" w:cs="Times New Roman"/>
                <w:b/>
                <w:bCs/>
                <w:color w:val="212529"/>
                <w:sz w:val="24"/>
                <w:szCs w:val="24"/>
                <w:lang w:eastAsia="ru-RU"/>
              </w:rPr>
              <w:t xml:space="preserve">Опишіть на конкретних прикладах практику </w:t>
            </w:r>
            <w:r w:rsidRPr="00B96FDB">
              <w:rPr>
                <w:rFonts w:ascii="Times New Roman" w:eastAsia="Times New Roman" w:hAnsi="Times New Roman" w:cs="Times New Roman"/>
                <w:b/>
                <w:bCs/>
                <w:color w:val="212529"/>
                <w:sz w:val="24"/>
                <w:szCs w:val="24"/>
                <w:lang w:eastAsia="ru-RU"/>
              </w:rPr>
              <w:lastRenderedPageBreak/>
              <w:t xml:space="preserve">застосування вказаних правил </w:t>
            </w:r>
            <w:proofErr w:type="gramStart"/>
            <w:r w:rsidRPr="00B96FDB">
              <w:rPr>
                <w:rFonts w:ascii="Times New Roman" w:eastAsia="Times New Roman" w:hAnsi="Times New Roman" w:cs="Times New Roman"/>
                <w:b/>
                <w:bCs/>
                <w:color w:val="212529"/>
                <w:sz w:val="24"/>
                <w:szCs w:val="24"/>
                <w:lang w:eastAsia="ru-RU"/>
              </w:rPr>
              <w:t>на</w:t>
            </w:r>
            <w:proofErr w:type="gramEnd"/>
            <w:r w:rsidRPr="00B96FDB">
              <w:rPr>
                <w:rFonts w:ascii="Times New Roman" w:eastAsia="Times New Roman" w:hAnsi="Times New Roman" w:cs="Times New Roman"/>
                <w:b/>
                <w:bCs/>
                <w:color w:val="212529"/>
                <w:sz w:val="24"/>
                <w:szCs w:val="24"/>
                <w:lang w:eastAsia="ru-RU"/>
              </w:rPr>
              <w:t xml:space="preserve"> відповідній ОП (якщо такі були)?</w:t>
            </w:r>
          </w:p>
        </w:tc>
        <w:tc>
          <w:tcPr>
            <w:tcW w:w="8793"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color w:val="212529"/>
                <w:sz w:val="24"/>
                <w:szCs w:val="24"/>
                <w:lang w:eastAsia="ru-RU"/>
              </w:rPr>
            </w:pPr>
            <w:r w:rsidRPr="00B96FDB">
              <w:rPr>
                <w:rFonts w:ascii="Times New Roman" w:eastAsia="Times New Roman" w:hAnsi="Times New Roman" w:cs="Times New Roman"/>
                <w:color w:val="212529"/>
                <w:sz w:val="24"/>
                <w:szCs w:val="24"/>
                <w:lang w:eastAsia="ru-RU"/>
              </w:rPr>
              <w:lastRenderedPageBreak/>
              <w:t xml:space="preserve">Положення про визнання результатів навчання, отриманих в інших ЗВО в </w:t>
            </w:r>
            <w:r w:rsidRPr="00B96FDB">
              <w:rPr>
                <w:rFonts w:ascii="Times New Roman" w:eastAsia="Times New Roman" w:hAnsi="Times New Roman" w:cs="Times New Roman"/>
                <w:color w:val="212529"/>
                <w:sz w:val="24"/>
                <w:szCs w:val="24"/>
                <w:lang w:eastAsia="ru-RU"/>
              </w:rPr>
              <w:lastRenderedPageBreak/>
              <w:t xml:space="preserve">Уманському НУС розроблено, однак практика застосування його для ОП «Садово-паркове господарство» за другим (магістерським) </w:t>
            </w:r>
            <w:proofErr w:type="gramStart"/>
            <w:r w:rsidRPr="00B96FDB">
              <w:rPr>
                <w:rFonts w:ascii="Times New Roman" w:eastAsia="Times New Roman" w:hAnsi="Times New Roman" w:cs="Times New Roman"/>
                <w:color w:val="212529"/>
                <w:sz w:val="24"/>
                <w:szCs w:val="24"/>
                <w:lang w:eastAsia="ru-RU"/>
              </w:rPr>
              <w:t>р</w:t>
            </w:r>
            <w:proofErr w:type="gramEnd"/>
            <w:r w:rsidRPr="00B96FDB">
              <w:rPr>
                <w:rFonts w:ascii="Times New Roman" w:eastAsia="Times New Roman" w:hAnsi="Times New Roman" w:cs="Times New Roman"/>
                <w:color w:val="212529"/>
                <w:sz w:val="24"/>
                <w:szCs w:val="24"/>
                <w:lang w:eastAsia="ru-RU"/>
              </w:rPr>
              <w:t>івнем відсутня.</w:t>
            </w:r>
          </w:p>
        </w:tc>
      </w:tr>
      <w:tr w:rsidR="00B96FDB" w:rsidRPr="00B96FDB" w:rsidTr="00791858">
        <w:tc>
          <w:tcPr>
            <w:tcW w:w="6390"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jc w:val="center"/>
              <w:rPr>
                <w:rFonts w:ascii="Times New Roman" w:eastAsia="Times New Roman" w:hAnsi="Times New Roman" w:cs="Times New Roman"/>
                <w:b/>
                <w:bCs/>
                <w:color w:val="212529"/>
                <w:sz w:val="24"/>
                <w:szCs w:val="24"/>
                <w:lang w:eastAsia="ru-RU"/>
              </w:rPr>
            </w:pPr>
            <w:r w:rsidRPr="00B96FDB">
              <w:rPr>
                <w:rFonts w:ascii="Times New Roman" w:eastAsia="Times New Roman" w:hAnsi="Times New Roman" w:cs="Times New Roman"/>
                <w:b/>
                <w:bCs/>
                <w:color w:val="212529"/>
                <w:sz w:val="24"/>
                <w:szCs w:val="24"/>
                <w:lang w:eastAsia="ru-RU"/>
              </w:rPr>
              <w:lastRenderedPageBreak/>
              <w:t>Яким документом ЗВО регулюється питання визнання результатів навчання, отриманих у неформальній освіті? Яким чином забезпечується його доступність для учасників освітнього процесу?</w:t>
            </w:r>
          </w:p>
        </w:tc>
        <w:tc>
          <w:tcPr>
            <w:tcW w:w="8793"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color w:val="212529"/>
                <w:sz w:val="24"/>
                <w:szCs w:val="24"/>
                <w:lang w:eastAsia="ru-RU"/>
              </w:rPr>
            </w:pPr>
            <w:proofErr w:type="gramStart"/>
            <w:r w:rsidRPr="00B96FDB">
              <w:rPr>
                <w:rFonts w:ascii="Times New Roman" w:eastAsia="Times New Roman" w:hAnsi="Times New Roman" w:cs="Times New Roman"/>
                <w:color w:val="212529"/>
                <w:sz w:val="24"/>
                <w:szCs w:val="24"/>
                <w:lang w:eastAsia="ru-RU"/>
              </w:rPr>
              <w:t>Положення «Про порядок визнання в Уманському національному університеті садівництва результатів навчання, отриманих у неформальній освіті» (https://www.udau.edu.ua/assets/files/legislation/polozhennya/2019/polozhennya-pro-poryadok-viznannya-rezultativ-navchannya.pdf) розроблено відповідно до вимог Закону України «Про вищу освіту», Закону України «Про освіту».</w:t>
            </w:r>
            <w:proofErr w:type="gramEnd"/>
            <w:r w:rsidRPr="00B96FDB">
              <w:rPr>
                <w:rFonts w:ascii="Times New Roman" w:eastAsia="Times New Roman" w:hAnsi="Times New Roman" w:cs="Times New Roman"/>
                <w:color w:val="212529"/>
                <w:sz w:val="24"/>
                <w:szCs w:val="24"/>
                <w:lang w:eastAsia="ru-RU"/>
              </w:rPr>
              <w:t xml:space="preserve"> Визнання результатів навчання у неформальній освіти </w:t>
            </w:r>
            <w:proofErr w:type="gramStart"/>
            <w:r w:rsidRPr="00B96FDB">
              <w:rPr>
                <w:rFonts w:ascii="Times New Roman" w:eastAsia="Times New Roman" w:hAnsi="Times New Roman" w:cs="Times New Roman"/>
                <w:color w:val="212529"/>
                <w:sz w:val="24"/>
                <w:szCs w:val="24"/>
                <w:lang w:eastAsia="ru-RU"/>
              </w:rPr>
              <w:t>дозволяється</w:t>
            </w:r>
            <w:proofErr w:type="gramEnd"/>
            <w:r w:rsidRPr="00B96FDB">
              <w:rPr>
                <w:rFonts w:ascii="Times New Roman" w:eastAsia="Times New Roman" w:hAnsi="Times New Roman" w:cs="Times New Roman"/>
                <w:color w:val="212529"/>
                <w:sz w:val="24"/>
                <w:szCs w:val="24"/>
                <w:lang w:eastAsia="ru-RU"/>
              </w:rPr>
              <w:t xml:space="preserve"> для дисциплін з другого семестру. При цьому визнання результатів проводиться </w:t>
            </w:r>
            <w:proofErr w:type="gramStart"/>
            <w:r w:rsidRPr="00B96FDB">
              <w:rPr>
                <w:rFonts w:ascii="Times New Roman" w:eastAsia="Times New Roman" w:hAnsi="Times New Roman" w:cs="Times New Roman"/>
                <w:color w:val="212529"/>
                <w:sz w:val="24"/>
                <w:szCs w:val="24"/>
                <w:lang w:eastAsia="ru-RU"/>
              </w:rPr>
              <w:t>у</w:t>
            </w:r>
            <w:proofErr w:type="gramEnd"/>
            <w:r w:rsidRPr="00B96FDB">
              <w:rPr>
                <w:rFonts w:ascii="Times New Roman" w:eastAsia="Times New Roman" w:hAnsi="Times New Roman" w:cs="Times New Roman"/>
                <w:color w:val="212529"/>
                <w:sz w:val="24"/>
                <w:szCs w:val="24"/>
                <w:lang w:eastAsia="ru-RU"/>
              </w:rPr>
              <w:t xml:space="preserve"> семестрі, який передує семестру, у якому згідно з навчальним планом конкретної освітньої програми передбачено вивчення певної дисципліни. Обмеження зроблено з урахуванням ймовірності здобувача не </w:t>
            </w:r>
            <w:proofErr w:type="gramStart"/>
            <w:r w:rsidRPr="00B96FDB">
              <w:rPr>
                <w:rFonts w:ascii="Times New Roman" w:eastAsia="Times New Roman" w:hAnsi="Times New Roman" w:cs="Times New Roman"/>
                <w:color w:val="212529"/>
                <w:sz w:val="24"/>
                <w:szCs w:val="24"/>
                <w:lang w:eastAsia="ru-RU"/>
              </w:rPr>
              <w:t>п</w:t>
            </w:r>
            <w:proofErr w:type="gramEnd"/>
            <w:r w:rsidRPr="00B96FDB">
              <w:rPr>
                <w:rFonts w:ascii="Times New Roman" w:eastAsia="Times New Roman" w:hAnsi="Times New Roman" w:cs="Times New Roman"/>
                <w:color w:val="212529"/>
                <w:sz w:val="24"/>
                <w:szCs w:val="24"/>
                <w:lang w:eastAsia="ru-RU"/>
              </w:rPr>
              <w:t xml:space="preserve">ідтвердити свої результати навчання у неформальній освіті. Університет може визнати результати навчання у неформальній освіті в обсязі не більше 10% від загального обсягу ОП. Здобувач вищої освіти звертається з заявою до ректора Університету з проханням про визнання результатів навчання у неформальні освіті. Де додаються документи (сертифікати, </w:t>
            </w:r>
            <w:proofErr w:type="gramStart"/>
            <w:r w:rsidRPr="00B96FDB">
              <w:rPr>
                <w:rFonts w:ascii="Times New Roman" w:eastAsia="Times New Roman" w:hAnsi="Times New Roman" w:cs="Times New Roman"/>
                <w:color w:val="212529"/>
                <w:sz w:val="24"/>
                <w:szCs w:val="24"/>
                <w:lang w:eastAsia="ru-RU"/>
              </w:rPr>
              <w:t>св</w:t>
            </w:r>
            <w:proofErr w:type="gramEnd"/>
            <w:r w:rsidRPr="00B96FDB">
              <w:rPr>
                <w:rFonts w:ascii="Times New Roman" w:eastAsia="Times New Roman" w:hAnsi="Times New Roman" w:cs="Times New Roman"/>
                <w:color w:val="212529"/>
                <w:sz w:val="24"/>
                <w:szCs w:val="24"/>
                <w:lang w:eastAsia="ru-RU"/>
              </w:rPr>
              <w:t xml:space="preserve">ідоцтва тощо), які підтверджують ті вміння, які здобувач отримав під час навчання. </w:t>
            </w:r>
            <w:proofErr w:type="gramStart"/>
            <w:r w:rsidRPr="00B96FDB">
              <w:rPr>
                <w:rFonts w:ascii="Times New Roman" w:eastAsia="Times New Roman" w:hAnsi="Times New Roman" w:cs="Times New Roman"/>
                <w:color w:val="212529"/>
                <w:sz w:val="24"/>
                <w:szCs w:val="24"/>
                <w:lang w:eastAsia="ru-RU"/>
              </w:rPr>
              <w:t>Для визнанням результатів навчання у неформальній освіті створюється розпорядженням декана предметна комісія. До неї входять: декан факультету; гарант освітньої програми на якій навчається здобувач; науково-педагогічні працівники, які викладають дисципліни, що пропонуються до перезарахування на основі визнання результатів навчання у неформальній освіті.</w:t>
            </w:r>
            <w:proofErr w:type="gramEnd"/>
          </w:p>
        </w:tc>
      </w:tr>
      <w:tr w:rsidR="00B96FDB" w:rsidRPr="00B96FDB" w:rsidTr="00791858">
        <w:tc>
          <w:tcPr>
            <w:tcW w:w="6390"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jc w:val="center"/>
              <w:rPr>
                <w:rFonts w:ascii="Times New Roman" w:eastAsia="Times New Roman" w:hAnsi="Times New Roman" w:cs="Times New Roman"/>
                <w:b/>
                <w:bCs/>
                <w:color w:val="212529"/>
                <w:sz w:val="24"/>
                <w:szCs w:val="24"/>
                <w:lang w:eastAsia="ru-RU"/>
              </w:rPr>
            </w:pPr>
            <w:r w:rsidRPr="00B96FDB">
              <w:rPr>
                <w:rFonts w:ascii="Times New Roman" w:eastAsia="Times New Roman" w:hAnsi="Times New Roman" w:cs="Times New Roman"/>
                <w:b/>
                <w:bCs/>
                <w:color w:val="212529"/>
                <w:sz w:val="24"/>
                <w:szCs w:val="24"/>
                <w:lang w:eastAsia="ru-RU"/>
              </w:rPr>
              <w:t xml:space="preserve">Опишіть на конкретних прикладах практику застосування вказаних правил </w:t>
            </w:r>
            <w:proofErr w:type="gramStart"/>
            <w:r w:rsidRPr="00B96FDB">
              <w:rPr>
                <w:rFonts w:ascii="Times New Roman" w:eastAsia="Times New Roman" w:hAnsi="Times New Roman" w:cs="Times New Roman"/>
                <w:b/>
                <w:bCs/>
                <w:color w:val="212529"/>
                <w:sz w:val="24"/>
                <w:szCs w:val="24"/>
                <w:lang w:eastAsia="ru-RU"/>
              </w:rPr>
              <w:t>на</w:t>
            </w:r>
            <w:proofErr w:type="gramEnd"/>
            <w:r w:rsidRPr="00B96FDB">
              <w:rPr>
                <w:rFonts w:ascii="Times New Roman" w:eastAsia="Times New Roman" w:hAnsi="Times New Roman" w:cs="Times New Roman"/>
                <w:b/>
                <w:bCs/>
                <w:color w:val="212529"/>
                <w:sz w:val="24"/>
                <w:szCs w:val="24"/>
                <w:lang w:eastAsia="ru-RU"/>
              </w:rPr>
              <w:t xml:space="preserve"> відповідній ОП (якщо такі були)?</w:t>
            </w:r>
          </w:p>
        </w:tc>
        <w:tc>
          <w:tcPr>
            <w:tcW w:w="8793"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color w:val="212529"/>
                <w:sz w:val="24"/>
                <w:szCs w:val="24"/>
                <w:lang w:eastAsia="ru-RU"/>
              </w:rPr>
            </w:pPr>
            <w:r w:rsidRPr="00B96FDB">
              <w:rPr>
                <w:rFonts w:ascii="Times New Roman" w:eastAsia="Times New Roman" w:hAnsi="Times New Roman" w:cs="Times New Roman"/>
                <w:color w:val="212529"/>
                <w:sz w:val="24"/>
                <w:szCs w:val="24"/>
                <w:lang w:eastAsia="ru-RU"/>
              </w:rPr>
              <w:t xml:space="preserve">Положення про визнання результатів навчання, отриманих у неформальній освіті в Уманському НУС розроблено, однак практика застосування його для ОП «Садово-паркове господарство» за другим (магістерським) </w:t>
            </w:r>
            <w:proofErr w:type="gramStart"/>
            <w:r w:rsidRPr="00B96FDB">
              <w:rPr>
                <w:rFonts w:ascii="Times New Roman" w:eastAsia="Times New Roman" w:hAnsi="Times New Roman" w:cs="Times New Roman"/>
                <w:color w:val="212529"/>
                <w:sz w:val="24"/>
                <w:szCs w:val="24"/>
                <w:lang w:eastAsia="ru-RU"/>
              </w:rPr>
              <w:t>р</w:t>
            </w:r>
            <w:proofErr w:type="gramEnd"/>
            <w:r w:rsidRPr="00B96FDB">
              <w:rPr>
                <w:rFonts w:ascii="Times New Roman" w:eastAsia="Times New Roman" w:hAnsi="Times New Roman" w:cs="Times New Roman"/>
                <w:color w:val="212529"/>
                <w:sz w:val="24"/>
                <w:szCs w:val="24"/>
                <w:lang w:eastAsia="ru-RU"/>
              </w:rPr>
              <w:t>івнем відсутня.</w:t>
            </w:r>
          </w:p>
        </w:tc>
      </w:tr>
    </w:tbl>
    <w:p w:rsidR="00B96FDB" w:rsidRPr="00B96FDB" w:rsidRDefault="00B96FDB" w:rsidP="00B96FDB">
      <w:pPr>
        <w:shd w:val="clear" w:color="auto" w:fill="FFFFFF"/>
        <w:spacing w:line="240" w:lineRule="auto"/>
        <w:rPr>
          <w:rFonts w:ascii="Helvetica" w:eastAsia="Times New Roman" w:hAnsi="Helvetica" w:cs="Times New Roman"/>
          <w:color w:val="333333"/>
          <w:sz w:val="21"/>
          <w:szCs w:val="21"/>
          <w:lang w:eastAsia="ru-RU"/>
        </w:rPr>
      </w:pPr>
      <w:r w:rsidRPr="00B96FDB">
        <w:rPr>
          <w:rFonts w:ascii="Helvetica" w:eastAsia="Times New Roman" w:hAnsi="Helvetica" w:cs="Times New Roman"/>
          <w:color w:val="333333"/>
          <w:sz w:val="21"/>
          <w:szCs w:val="21"/>
          <w:lang w:eastAsia="ru-RU"/>
        </w:rPr>
        <w:t>4. Навчання і викладання за освітньою програмою</w:t>
      </w:r>
    </w:p>
    <w:tbl>
      <w:tblPr>
        <w:tblW w:w="15183" w:type="dxa"/>
        <w:tblCellMar>
          <w:top w:w="15" w:type="dxa"/>
          <w:left w:w="15" w:type="dxa"/>
          <w:bottom w:w="15" w:type="dxa"/>
          <w:right w:w="15" w:type="dxa"/>
        </w:tblCellMar>
        <w:tblLook w:val="04A0" w:firstRow="1" w:lastRow="0" w:firstColumn="1" w:lastColumn="0" w:noHBand="0" w:noVBand="1"/>
      </w:tblPr>
      <w:tblGrid>
        <w:gridCol w:w="6390"/>
        <w:gridCol w:w="8793"/>
      </w:tblGrid>
      <w:tr w:rsidR="00B96FDB" w:rsidRPr="00B96FDB" w:rsidTr="00791858">
        <w:tc>
          <w:tcPr>
            <w:tcW w:w="6390"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jc w:val="center"/>
              <w:rPr>
                <w:rFonts w:ascii="Times New Roman" w:eastAsia="Times New Roman" w:hAnsi="Times New Roman" w:cs="Times New Roman"/>
                <w:b/>
                <w:bCs/>
                <w:color w:val="212529"/>
                <w:sz w:val="24"/>
                <w:szCs w:val="24"/>
                <w:lang w:eastAsia="ru-RU"/>
              </w:rPr>
            </w:pPr>
            <w:r w:rsidRPr="00B96FDB">
              <w:rPr>
                <w:rFonts w:ascii="Times New Roman" w:eastAsia="Times New Roman" w:hAnsi="Times New Roman" w:cs="Times New Roman"/>
                <w:b/>
                <w:bCs/>
                <w:color w:val="212529"/>
                <w:sz w:val="24"/>
                <w:szCs w:val="24"/>
                <w:lang w:eastAsia="ru-RU"/>
              </w:rPr>
              <w:t>Продемонструйте, яким чином форми та методи навчання і викладання на ОП сприяють досягненню програмних результатів навчання? Наведіть посилання на відповідні документи</w:t>
            </w:r>
          </w:p>
        </w:tc>
        <w:tc>
          <w:tcPr>
            <w:tcW w:w="8793"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color w:val="212529"/>
                <w:sz w:val="24"/>
                <w:szCs w:val="24"/>
                <w:lang w:eastAsia="ru-RU"/>
              </w:rPr>
            </w:pPr>
            <w:r w:rsidRPr="00B96FDB">
              <w:rPr>
                <w:rFonts w:ascii="Times New Roman" w:eastAsia="Times New Roman" w:hAnsi="Times New Roman" w:cs="Times New Roman"/>
                <w:color w:val="212529"/>
                <w:sz w:val="24"/>
                <w:szCs w:val="24"/>
                <w:lang w:eastAsia="ru-RU"/>
              </w:rPr>
              <w:t xml:space="preserve">Для спеціальності 206 «Садово-паркове господарство» поставлено наступні цілі навчання: </w:t>
            </w:r>
            <w:proofErr w:type="gramStart"/>
            <w:r w:rsidRPr="00B96FDB">
              <w:rPr>
                <w:rFonts w:ascii="Times New Roman" w:eastAsia="Times New Roman" w:hAnsi="Times New Roman" w:cs="Times New Roman"/>
                <w:color w:val="212529"/>
                <w:sz w:val="24"/>
                <w:szCs w:val="24"/>
                <w:lang w:eastAsia="ru-RU"/>
              </w:rPr>
              <w:t>п</w:t>
            </w:r>
            <w:proofErr w:type="gramEnd"/>
            <w:r w:rsidRPr="00B96FDB">
              <w:rPr>
                <w:rFonts w:ascii="Times New Roman" w:eastAsia="Times New Roman" w:hAnsi="Times New Roman" w:cs="Times New Roman"/>
                <w:color w:val="212529"/>
                <w:sz w:val="24"/>
                <w:szCs w:val="24"/>
                <w:lang w:eastAsia="ru-RU"/>
              </w:rPr>
              <w:t xml:space="preserve">ідготовка фахівців, здатних вирішувати виробничі питання вирощування декоративних рослин, проектувати, створювати та експлуатувати компоненти рослинних угруповань і інженерно-технічне обладнання в об’єктах садово-паркового господарства. Тому, ОП направлено на їх досягнення із урахуванням сучасних методів провадження освітніх послуг та актуальних форм господарювання в ландшафтній сфері. Навчання в університеті проходить за допомогою лекційних і практичних занять із використанням комп’ютерного моделювання; навчальних і виробничих практик у </w:t>
            </w:r>
            <w:proofErr w:type="gramStart"/>
            <w:r w:rsidRPr="00B96FDB">
              <w:rPr>
                <w:rFonts w:ascii="Times New Roman" w:eastAsia="Times New Roman" w:hAnsi="Times New Roman" w:cs="Times New Roman"/>
                <w:color w:val="212529"/>
                <w:sz w:val="24"/>
                <w:szCs w:val="24"/>
                <w:lang w:eastAsia="ru-RU"/>
              </w:rPr>
              <w:t>проф</w:t>
            </w:r>
            <w:proofErr w:type="gramEnd"/>
            <w:r w:rsidRPr="00B96FDB">
              <w:rPr>
                <w:rFonts w:ascii="Times New Roman" w:eastAsia="Times New Roman" w:hAnsi="Times New Roman" w:cs="Times New Roman"/>
                <w:color w:val="212529"/>
                <w:sz w:val="24"/>
                <w:szCs w:val="24"/>
                <w:lang w:eastAsia="ru-RU"/>
              </w:rPr>
              <w:t xml:space="preserve">ільних організаціях, що сприяє формуванню як особистості, так і фаховості зі спеціальності. Студентоцентрований підхід до </w:t>
            </w:r>
            <w:r w:rsidRPr="00B96FDB">
              <w:rPr>
                <w:rFonts w:ascii="Times New Roman" w:eastAsia="Times New Roman" w:hAnsi="Times New Roman" w:cs="Times New Roman"/>
                <w:color w:val="212529"/>
                <w:sz w:val="24"/>
                <w:szCs w:val="24"/>
                <w:lang w:eastAsia="ru-RU"/>
              </w:rPr>
              <w:lastRenderedPageBreak/>
              <w:t xml:space="preserve">навчання вимагає від викладача та студента розширення їх автономії і критичного мислення із використанням нових підходів у викладанні та навчанні. Матеріально-технічна база університету, складові кафедри (наукова лабораторія, теплично-оранжерейний комплекс, колекційний ботанічний розсадник, науковий гербарій) і територіальне розміщення кафедри біля НДП «Софіївка» дає можливість не обмежуватися аудиторними заняттями. ЗВО сприяє всебічному розвитку викладача, не втручаючись у певні організаційні процеси, що сприяє </w:t>
            </w:r>
            <w:proofErr w:type="gramStart"/>
            <w:r w:rsidRPr="00B96FDB">
              <w:rPr>
                <w:rFonts w:ascii="Times New Roman" w:eastAsia="Times New Roman" w:hAnsi="Times New Roman" w:cs="Times New Roman"/>
                <w:color w:val="212529"/>
                <w:sz w:val="24"/>
                <w:szCs w:val="24"/>
                <w:lang w:eastAsia="ru-RU"/>
              </w:rPr>
              <w:t>п</w:t>
            </w:r>
            <w:proofErr w:type="gramEnd"/>
            <w:r w:rsidRPr="00B96FDB">
              <w:rPr>
                <w:rFonts w:ascii="Times New Roman" w:eastAsia="Times New Roman" w:hAnsi="Times New Roman" w:cs="Times New Roman"/>
                <w:color w:val="212529"/>
                <w:sz w:val="24"/>
                <w:szCs w:val="24"/>
                <w:lang w:eastAsia="ru-RU"/>
              </w:rPr>
              <w:t xml:space="preserve">ідготовці фахівців, дає поштовх для розвитку принципів академічної свободи для досягнення програмних результатів навчання. Самостійне навчання студентів </w:t>
            </w:r>
            <w:proofErr w:type="gramStart"/>
            <w:r w:rsidRPr="00B96FDB">
              <w:rPr>
                <w:rFonts w:ascii="Times New Roman" w:eastAsia="Times New Roman" w:hAnsi="Times New Roman" w:cs="Times New Roman"/>
                <w:color w:val="212529"/>
                <w:sz w:val="24"/>
                <w:szCs w:val="24"/>
                <w:lang w:eastAsia="ru-RU"/>
              </w:rPr>
              <w:t>в</w:t>
            </w:r>
            <w:proofErr w:type="gramEnd"/>
            <w:r w:rsidRPr="00B96FDB">
              <w:rPr>
                <w:rFonts w:ascii="Times New Roman" w:eastAsia="Times New Roman" w:hAnsi="Times New Roman" w:cs="Times New Roman"/>
                <w:color w:val="212529"/>
                <w:sz w:val="24"/>
                <w:szCs w:val="24"/>
                <w:lang w:eastAsia="ru-RU"/>
              </w:rPr>
              <w:t>ідбувається у навчальній платформі Moodle.</w:t>
            </w:r>
          </w:p>
        </w:tc>
      </w:tr>
      <w:tr w:rsidR="00B96FDB" w:rsidRPr="00B96FDB" w:rsidTr="00791858">
        <w:tc>
          <w:tcPr>
            <w:tcW w:w="6390"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jc w:val="center"/>
              <w:rPr>
                <w:rFonts w:ascii="Times New Roman" w:eastAsia="Times New Roman" w:hAnsi="Times New Roman" w:cs="Times New Roman"/>
                <w:b/>
                <w:bCs/>
                <w:color w:val="212529"/>
                <w:sz w:val="24"/>
                <w:szCs w:val="24"/>
                <w:lang w:eastAsia="ru-RU"/>
              </w:rPr>
            </w:pPr>
            <w:r w:rsidRPr="00B96FDB">
              <w:rPr>
                <w:rFonts w:ascii="Times New Roman" w:eastAsia="Times New Roman" w:hAnsi="Times New Roman" w:cs="Times New Roman"/>
                <w:b/>
                <w:bCs/>
                <w:color w:val="212529"/>
                <w:sz w:val="24"/>
                <w:szCs w:val="24"/>
                <w:lang w:eastAsia="ru-RU"/>
              </w:rPr>
              <w:lastRenderedPageBreak/>
              <w:t xml:space="preserve">Продемонструйте, яким чином форми і методи навчання і викладання відповідають вимогам студентоцентрованого </w:t>
            </w:r>
            <w:proofErr w:type="gramStart"/>
            <w:r w:rsidRPr="00B96FDB">
              <w:rPr>
                <w:rFonts w:ascii="Times New Roman" w:eastAsia="Times New Roman" w:hAnsi="Times New Roman" w:cs="Times New Roman"/>
                <w:b/>
                <w:bCs/>
                <w:color w:val="212529"/>
                <w:sz w:val="24"/>
                <w:szCs w:val="24"/>
                <w:lang w:eastAsia="ru-RU"/>
              </w:rPr>
              <w:t>п</w:t>
            </w:r>
            <w:proofErr w:type="gramEnd"/>
            <w:r w:rsidRPr="00B96FDB">
              <w:rPr>
                <w:rFonts w:ascii="Times New Roman" w:eastAsia="Times New Roman" w:hAnsi="Times New Roman" w:cs="Times New Roman"/>
                <w:b/>
                <w:bCs/>
                <w:color w:val="212529"/>
                <w:sz w:val="24"/>
                <w:szCs w:val="24"/>
                <w:lang w:eastAsia="ru-RU"/>
              </w:rPr>
              <w:t xml:space="preserve">ідходу? Яким є </w:t>
            </w:r>
            <w:proofErr w:type="gramStart"/>
            <w:r w:rsidRPr="00B96FDB">
              <w:rPr>
                <w:rFonts w:ascii="Times New Roman" w:eastAsia="Times New Roman" w:hAnsi="Times New Roman" w:cs="Times New Roman"/>
                <w:b/>
                <w:bCs/>
                <w:color w:val="212529"/>
                <w:sz w:val="24"/>
                <w:szCs w:val="24"/>
                <w:lang w:eastAsia="ru-RU"/>
              </w:rPr>
              <w:t>р</w:t>
            </w:r>
            <w:proofErr w:type="gramEnd"/>
            <w:r w:rsidRPr="00B96FDB">
              <w:rPr>
                <w:rFonts w:ascii="Times New Roman" w:eastAsia="Times New Roman" w:hAnsi="Times New Roman" w:cs="Times New Roman"/>
                <w:b/>
                <w:bCs/>
                <w:color w:val="212529"/>
                <w:sz w:val="24"/>
                <w:szCs w:val="24"/>
                <w:lang w:eastAsia="ru-RU"/>
              </w:rPr>
              <w:t>івень задоволеності здобувачів вищої освіти методами навчання і викладання відповідно до результатів опитувань?</w:t>
            </w:r>
          </w:p>
        </w:tc>
        <w:tc>
          <w:tcPr>
            <w:tcW w:w="8793"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color w:val="212529"/>
                <w:sz w:val="24"/>
                <w:szCs w:val="24"/>
                <w:lang w:eastAsia="ru-RU"/>
              </w:rPr>
            </w:pPr>
            <w:r w:rsidRPr="00B96FDB">
              <w:rPr>
                <w:rFonts w:ascii="Times New Roman" w:eastAsia="Times New Roman" w:hAnsi="Times New Roman" w:cs="Times New Roman"/>
                <w:color w:val="212529"/>
                <w:sz w:val="24"/>
                <w:szCs w:val="24"/>
                <w:lang w:eastAsia="ru-RU"/>
              </w:rPr>
              <w:t xml:space="preserve">Невід’ємною складовою у навчальному процесі є мотивація студента шляхом вирішення проблемної ситуації з обраної спеціальності. Це сприяє активізації пошукових здібностей здобувача освіти й адаптації його до фахової діяльності. </w:t>
            </w:r>
            <w:proofErr w:type="gramStart"/>
            <w:r w:rsidRPr="00B96FDB">
              <w:rPr>
                <w:rFonts w:ascii="Times New Roman" w:eastAsia="Times New Roman" w:hAnsi="Times New Roman" w:cs="Times New Roman"/>
                <w:color w:val="212529"/>
                <w:sz w:val="24"/>
                <w:szCs w:val="24"/>
                <w:lang w:eastAsia="ru-RU"/>
              </w:rPr>
              <w:t>Стр</w:t>
            </w:r>
            <w:proofErr w:type="gramEnd"/>
            <w:r w:rsidRPr="00B96FDB">
              <w:rPr>
                <w:rFonts w:ascii="Times New Roman" w:eastAsia="Times New Roman" w:hAnsi="Times New Roman" w:cs="Times New Roman"/>
                <w:color w:val="212529"/>
                <w:sz w:val="24"/>
                <w:szCs w:val="24"/>
                <w:lang w:eastAsia="ru-RU"/>
              </w:rPr>
              <w:t xml:space="preserve">імкий розвиток ландшафтної індустрії унеможливлює процес викладання навчального матеріалу, опираючись лише на досвід минулих років, оскільки навчання тісно пов’язане із інноваціями у галузі садово-паркового господарства. Принцип студентоцентрованого навчання за освітньою програмою полягає в індивідуальному </w:t>
            </w:r>
            <w:proofErr w:type="gramStart"/>
            <w:r w:rsidRPr="00B96FDB">
              <w:rPr>
                <w:rFonts w:ascii="Times New Roman" w:eastAsia="Times New Roman" w:hAnsi="Times New Roman" w:cs="Times New Roman"/>
                <w:color w:val="212529"/>
                <w:sz w:val="24"/>
                <w:szCs w:val="24"/>
                <w:lang w:eastAsia="ru-RU"/>
              </w:rPr>
              <w:t>п</w:t>
            </w:r>
            <w:proofErr w:type="gramEnd"/>
            <w:r w:rsidRPr="00B96FDB">
              <w:rPr>
                <w:rFonts w:ascii="Times New Roman" w:eastAsia="Times New Roman" w:hAnsi="Times New Roman" w:cs="Times New Roman"/>
                <w:color w:val="212529"/>
                <w:sz w:val="24"/>
                <w:szCs w:val="24"/>
                <w:lang w:eastAsia="ru-RU"/>
              </w:rPr>
              <w:t xml:space="preserve">ідході до студента з конкретними формами і методами навчання. Студенти цікавляться академічною активністю науково-педагогічних працівників кафедри, досвідом співпраці з виробничими структурами та </w:t>
            </w:r>
            <w:proofErr w:type="gramStart"/>
            <w:r w:rsidRPr="00B96FDB">
              <w:rPr>
                <w:rFonts w:ascii="Times New Roman" w:eastAsia="Times New Roman" w:hAnsi="Times New Roman" w:cs="Times New Roman"/>
                <w:color w:val="212529"/>
                <w:sz w:val="24"/>
                <w:szCs w:val="24"/>
                <w:lang w:eastAsia="ru-RU"/>
              </w:rPr>
              <w:t>м</w:t>
            </w:r>
            <w:proofErr w:type="gramEnd"/>
            <w:r w:rsidRPr="00B96FDB">
              <w:rPr>
                <w:rFonts w:ascii="Times New Roman" w:eastAsia="Times New Roman" w:hAnsi="Times New Roman" w:cs="Times New Roman"/>
                <w:color w:val="212529"/>
                <w:sz w:val="24"/>
                <w:szCs w:val="24"/>
                <w:lang w:eastAsia="ru-RU"/>
              </w:rPr>
              <w:t xml:space="preserve">іжнародним стажуванням. У навчальному процесі студент разом із вивченням теоретичних предметів, зосереджується на </w:t>
            </w:r>
            <w:proofErr w:type="gramStart"/>
            <w:r w:rsidRPr="00B96FDB">
              <w:rPr>
                <w:rFonts w:ascii="Times New Roman" w:eastAsia="Times New Roman" w:hAnsi="Times New Roman" w:cs="Times New Roman"/>
                <w:color w:val="212529"/>
                <w:sz w:val="24"/>
                <w:szCs w:val="24"/>
                <w:lang w:eastAsia="ru-RU"/>
              </w:rPr>
              <w:t>св</w:t>
            </w:r>
            <w:proofErr w:type="gramEnd"/>
            <w:r w:rsidRPr="00B96FDB">
              <w:rPr>
                <w:rFonts w:ascii="Times New Roman" w:eastAsia="Times New Roman" w:hAnsi="Times New Roman" w:cs="Times New Roman"/>
                <w:color w:val="212529"/>
                <w:sz w:val="24"/>
                <w:szCs w:val="24"/>
                <w:lang w:eastAsia="ru-RU"/>
              </w:rPr>
              <w:t xml:space="preserve">ідомому моделюванні свого розвитку як фахівця. Відбувається перехід від монологічного викладення навчального матеріалу до творчої співпраці викладача і студента. Студентоцентроване навчання стимулює розвиток </w:t>
            </w:r>
            <w:proofErr w:type="gramStart"/>
            <w:r w:rsidRPr="00B96FDB">
              <w:rPr>
                <w:rFonts w:ascii="Times New Roman" w:eastAsia="Times New Roman" w:hAnsi="Times New Roman" w:cs="Times New Roman"/>
                <w:color w:val="212529"/>
                <w:sz w:val="24"/>
                <w:szCs w:val="24"/>
                <w:lang w:eastAsia="ru-RU"/>
              </w:rPr>
              <w:t>методичного</w:t>
            </w:r>
            <w:proofErr w:type="gramEnd"/>
            <w:r w:rsidRPr="00B96FDB">
              <w:rPr>
                <w:rFonts w:ascii="Times New Roman" w:eastAsia="Times New Roman" w:hAnsi="Times New Roman" w:cs="Times New Roman"/>
                <w:color w:val="212529"/>
                <w:sz w:val="24"/>
                <w:szCs w:val="24"/>
                <w:lang w:eastAsia="ru-RU"/>
              </w:rPr>
              <w:t xml:space="preserve">, організаційного і технологічного забезпечення, а також зміну ролі викладача. Досягнення максимальної ефективності здійснюється шляхом активізації навчання, яке базується на принципах </w:t>
            </w:r>
            <w:proofErr w:type="gramStart"/>
            <w:r w:rsidRPr="00B96FDB">
              <w:rPr>
                <w:rFonts w:ascii="Times New Roman" w:eastAsia="Times New Roman" w:hAnsi="Times New Roman" w:cs="Times New Roman"/>
                <w:color w:val="212529"/>
                <w:sz w:val="24"/>
                <w:szCs w:val="24"/>
                <w:lang w:eastAsia="ru-RU"/>
              </w:rPr>
              <w:t>св</w:t>
            </w:r>
            <w:proofErr w:type="gramEnd"/>
            <w:r w:rsidRPr="00B96FDB">
              <w:rPr>
                <w:rFonts w:ascii="Times New Roman" w:eastAsia="Times New Roman" w:hAnsi="Times New Roman" w:cs="Times New Roman"/>
                <w:color w:val="212529"/>
                <w:sz w:val="24"/>
                <w:szCs w:val="24"/>
                <w:lang w:eastAsia="ru-RU"/>
              </w:rPr>
              <w:t>ідомості та активності, суб‘єктності й синергетичності</w:t>
            </w:r>
          </w:p>
        </w:tc>
      </w:tr>
      <w:tr w:rsidR="00B96FDB" w:rsidRPr="00B96FDB" w:rsidTr="00791858">
        <w:tc>
          <w:tcPr>
            <w:tcW w:w="6390"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jc w:val="center"/>
              <w:rPr>
                <w:rFonts w:ascii="Times New Roman" w:eastAsia="Times New Roman" w:hAnsi="Times New Roman" w:cs="Times New Roman"/>
                <w:b/>
                <w:bCs/>
                <w:color w:val="212529"/>
                <w:sz w:val="24"/>
                <w:szCs w:val="24"/>
                <w:lang w:eastAsia="ru-RU"/>
              </w:rPr>
            </w:pPr>
            <w:r w:rsidRPr="00B96FDB">
              <w:rPr>
                <w:rFonts w:ascii="Times New Roman" w:eastAsia="Times New Roman" w:hAnsi="Times New Roman" w:cs="Times New Roman"/>
                <w:b/>
                <w:bCs/>
                <w:color w:val="212529"/>
                <w:sz w:val="24"/>
                <w:szCs w:val="24"/>
                <w:lang w:eastAsia="ru-RU"/>
              </w:rPr>
              <w:t xml:space="preserve">Продемонструйте, яким чином забезпечується відповідність методів навчання і викладання </w:t>
            </w:r>
            <w:proofErr w:type="gramStart"/>
            <w:r w:rsidRPr="00B96FDB">
              <w:rPr>
                <w:rFonts w:ascii="Times New Roman" w:eastAsia="Times New Roman" w:hAnsi="Times New Roman" w:cs="Times New Roman"/>
                <w:b/>
                <w:bCs/>
                <w:color w:val="212529"/>
                <w:sz w:val="24"/>
                <w:szCs w:val="24"/>
                <w:lang w:eastAsia="ru-RU"/>
              </w:rPr>
              <w:t>на</w:t>
            </w:r>
            <w:proofErr w:type="gramEnd"/>
            <w:r w:rsidRPr="00B96FDB">
              <w:rPr>
                <w:rFonts w:ascii="Times New Roman" w:eastAsia="Times New Roman" w:hAnsi="Times New Roman" w:cs="Times New Roman"/>
                <w:b/>
                <w:bCs/>
                <w:color w:val="212529"/>
                <w:sz w:val="24"/>
                <w:szCs w:val="24"/>
                <w:lang w:eastAsia="ru-RU"/>
              </w:rPr>
              <w:t xml:space="preserve"> ОП принципам академічної свободи</w:t>
            </w:r>
          </w:p>
        </w:tc>
        <w:tc>
          <w:tcPr>
            <w:tcW w:w="8793"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color w:val="212529"/>
                <w:sz w:val="24"/>
                <w:szCs w:val="24"/>
                <w:lang w:eastAsia="ru-RU"/>
              </w:rPr>
            </w:pPr>
            <w:r w:rsidRPr="00B96FDB">
              <w:rPr>
                <w:rFonts w:ascii="Times New Roman" w:eastAsia="Times New Roman" w:hAnsi="Times New Roman" w:cs="Times New Roman"/>
                <w:color w:val="212529"/>
                <w:sz w:val="24"/>
                <w:szCs w:val="24"/>
                <w:lang w:eastAsia="ru-RU"/>
              </w:rPr>
              <w:t xml:space="preserve">Методи навчання та викладання за освітньою програмою 206 «Садово-паркове господарство» другого (магістерського </w:t>
            </w:r>
            <w:proofErr w:type="gramStart"/>
            <w:r w:rsidRPr="00B96FDB">
              <w:rPr>
                <w:rFonts w:ascii="Times New Roman" w:eastAsia="Times New Roman" w:hAnsi="Times New Roman" w:cs="Times New Roman"/>
                <w:color w:val="212529"/>
                <w:sz w:val="24"/>
                <w:szCs w:val="24"/>
                <w:lang w:eastAsia="ru-RU"/>
              </w:rPr>
              <w:t>р</w:t>
            </w:r>
            <w:proofErr w:type="gramEnd"/>
            <w:r w:rsidRPr="00B96FDB">
              <w:rPr>
                <w:rFonts w:ascii="Times New Roman" w:eastAsia="Times New Roman" w:hAnsi="Times New Roman" w:cs="Times New Roman"/>
                <w:color w:val="212529"/>
                <w:sz w:val="24"/>
                <w:szCs w:val="24"/>
                <w:lang w:eastAsia="ru-RU"/>
              </w:rPr>
              <w:t xml:space="preserve">івня) повною мірою забезпечують принципи академічної свободи, яка визначається у спонуканні студентів до творчого мислення, свободи думок і висловлювань. Методи викладання дисциплін професійного спрямування орієнтовані на формування теоретичних знань, </w:t>
            </w:r>
            <w:proofErr w:type="gramStart"/>
            <w:r w:rsidRPr="00B96FDB">
              <w:rPr>
                <w:rFonts w:ascii="Times New Roman" w:eastAsia="Times New Roman" w:hAnsi="Times New Roman" w:cs="Times New Roman"/>
                <w:color w:val="212529"/>
                <w:sz w:val="24"/>
                <w:szCs w:val="24"/>
                <w:lang w:eastAsia="ru-RU"/>
              </w:rPr>
              <w:t>р</w:t>
            </w:r>
            <w:proofErr w:type="gramEnd"/>
            <w:r w:rsidRPr="00B96FDB">
              <w:rPr>
                <w:rFonts w:ascii="Times New Roman" w:eastAsia="Times New Roman" w:hAnsi="Times New Roman" w:cs="Times New Roman"/>
                <w:color w:val="212529"/>
                <w:sz w:val="24"/>
                <w:szCs w:val="24"/>
                <w:lang w:eastAsia="ru-RU"/>
              </w:rPr>
              <w:t>ізнобічного і багатогранного погляду на галузь. При вивченні компонентів освітньої програми використовуються бесіди у формі ділових ігор, проведенні розрахункі</w:t>
            </w:r>
            <w:proofErr w:type="gramStart"/>
            <w:r w:rsidRPr="00B96FDB">
              <w:rPr>
                <w:rFonts w:ascii="Times New Roman" w:eastAsia="Times New Roman" w:hAnsi="Times New Roman" w:cs="Times New Roman"/>
                <w:color w:val="212529"/>
                <w:sz w:val="24"/>
                <w:szCs w:val="24"/>
                <w:lang w:eastAsia="ru-RU"/>
              </w:rPr>
              <w:t>в</w:t>
            </w:r>
            <w:proofErr w:type="gramEnd"/>
            <w:r w:rsidRPr="00B96FDB">
              <w:rPr>
                <w:rFonts w:ascii="Times New Roman" w:eastAsia="Times New Roman" w:hAnsi="Times New Roman" w:cs="Times New Roman"/>
                <w:color w:val="212529"/>
                <w:sz w:val="24"/>
                <w:szCs w:val="24"/>
                <w:lang w:eastAsia="ru-RU"/>
              </w:rPr>
              <w:t xml:space="preserve"> для формування напрямів розвитку галузі. </w:t>
            </w:r>
            <w:proofErr w:type="gramStart"/>
            <w:r w:rsidRPr="00B96FDB">
              <w:rPr>
                <w:rFonts w:ascii="Times New Roman" w:eastAsia="Times New Roman" w:hAnsi="Times New Roman" w:cs="Times New Roman"/>
                <w:color w:val="212529"/>
                <w:sz w:val="24"/>
                <w:szCs w:val="24"/>
                <w:lang w:eastAsia="ru-RU"/>
              </w:rPr>
              <w:t>Студент</w:t>
            </w:r>
            <w:proofErr w:type="gramEnd"/>
            <w:r w:rsidRPr="00B96FDB">
              <w:rPr>
                <w:rFonts w:ascii="Times New Roman" w:eastAsia="Times New Roman" w:hAnsi="Times New Roman" w:cs="Times New Roman"/>
                <w:color w:val="212529"/>
                <w:sz w:val="24"/>
                <w:szCs w:val="24"/>
                <w:lang w:eastAsia="ru-RU"/>
              </w:rPr>
              <w:t xml:space="preserve"> має право здобувати </w:t>
            </w:r>
            <w:r w:rsidRPr="00B96FDB">
              <w:rPr>
                <w:rFonts w:ascii="Times New Roman" w:eastAsia="Times New Roman" w:hAnsi="Times New Roman" w:cs="Times New Roman"/>
                <w:color w:val="212529"/>
                <w:sz w:val="24"/>
                <w:szCs w:val="24"/>
                <w:lang w:eastAsia="ru-RU"/>
              </w:rPr>
              <w:lastRenderedPageBreak/>
              <w:t xml:space="preserve">знання відповідно до своїх потреб, обирати навчальний курс, форми навчання та позанавчальних занять. </w:t>
            </w:r>
            <w:proofErr w:type="gramStart"/>
            <w:r w:rsidRPr="00B96FDB">
              <w:rPr>
                <w:rFonts w:ascii="Times New Roman" w:eastAsia="Times New Roman" w:hAnsi="Times New Roman" w:cs="Times New Roman"/>
                <w:color w:val="212529"/>
                <w:sz w:val="24"/>
                <w:szCs w:val="24"/>
                <w:lang w:eastAsia="ru-RU"/>
              </w:rPr>
              <w:t>П</w:t>
            </w:r>
            <w:proofErr w:type="gramEnd"/>
            <w:r w:rsidRPr="00B96FDB">
              <w:rPr>
                <w:rFonts w:ascii="Times New Roman" w:eastAsia="Times New Roman" w:hAnsi="Times New Roman" w:cs="Times New Roman"/>
                <w:color w:val="212529"/>
                <w:sz w:val="24"/>
                <w:szCs w:val="24"/>
                <w:lang w:eastAsia="ru-RU"/>
              </w:rPr>
              <w:t>ід час занять студент може висловлювати власну думку, піднімати питання, які не повною мірою розкриваються в ОП й спонукати викладачів до розкриття їх.</w:t>
            </w:r>
          </w:p>
        </w:tc>
      </w:tr>
      <w:tr w:rsidR="00B96FDB" w:rsidRPr="00B96FDB" w:rsidTr="00791858">
        <w:tc>
          <w:tcPr>
            <w:tcW w:w="6390"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jc w:val="center"/>
              <w:rPr>
                <w:rFonts w:ascii="Times New Roman" w:eastAsia="Times New Roman" w:hAnsi="Times New Roman" w:cs="Times New Roman"/>
                <w:b/>
                <w:bCs/>
                <w:color w:val="212529"/>
                <w:sz w:val="24"/>
                <w:szCs w:val="24"/>
                <w:lang w:eastAsia="ru-RU"/>
              </w:rPr>
            </w:pPr>
            <w:r w:rsidRPr="00B96FDB">
              <w:rPr>
                <w:rFonts w:ascii="Times New Roman" w:eastAsia="Times New Roman" w:hAnsi="Times New Roman" w:cs="Times New Roman"/>
                <w:b/>
                <w:bCs/>
                <w:color w:val="212529"/>
                <w:sz w:val="24"/>
                <w:szCs w:val="24"/>
                <w:lang w:eastAsia="ru-RU"/>
              </w:rPr>
              <w:lastRenderedPageBreak/>
              <w:t>Опишіть, яким чином і у які строки учасникам освітнього процесу надається інформація щодо цілей, змісту та очікуваних результатів навчання, порядку та критеріїв оцінювання у межах окремих освітніх компоненті</w:t>
            </w:r>
            <w:proofErr w:type="gramStart"/>
            <w:r w:rsidRPr="00B96FDB">
              <w:rPr>
                <w:rFonts w:ascii="Times New Roman" w:eastAsia="Times New Roman" w:hAnsi="Times New Roman" w:cs="Times New Roman"/>
                <w:b/>
                <w:bCs/>
                <w:color w:val="212529"/>
                <w:sz w:val="24"/>
                <w:szCs w:val="24"/>
                <w:lang w:eastAsia="ru-RU"/>
              </w:rPr>
              <w:t>в</w:t>
            </w:r>
            <w:proofErr w:type="gramEnd"/>
          </w:p>
        </w:tc>
        <w:tc>
          <w:tcPr>
            <w:tcW w:w="8793"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color w:val="212529"/>
                <w:sz w:val="24"/>
                <w:szCs w:val="24"/>
                <w:lang w:eastAsia="ru-RU"/>
              </w:rPr>
            </w:pPr>
            <w:r w:rsidRPr="00B96FDB">
              <w:rPr>
                <w:rFonts w:ascii="Times New Roman" w:eastAsia="Times New Roman" w:hAnsi="Times New Roman" w:cs="Times New Roman"/>
                <w:color w:val="212529"/>
                <w:sz w:val="24"/>
                <w:szCs w:val="24"/>
                <w:lang w:eastAsia="ru-RU"/>
              </w:rPr>
              <w:t xml:space="preserve">Інформація щодо цілей, змісту та очікуваних результатів навчання учасникам освітнього процесу надається на сайті університету в розділі студенту «Магістерські програми», де здобувач може ознайомитися з вимогами до зарахування, </w:t>
            </w:r>
            <w:proofErr w:type="gramStart"/>
            <w:r w:rsidRPr="00B96FDB">
              <w:rPr>
                <w:rFonts w:ascii="Times New Roman" w:eastAsia="Times New Roman" w:hAnsi="Times New Roman" w:cs="Times New Roman"/>
                <w:color w:val="212529"/>
                <w:sz w:val="24"/>
                <w:szCs w:val="24"/>
                <w:lang w:eastAsia="ru-RU"/>
              </w:rPr>
              <w:t>проф</w:t>
            </w:r>
            <w:proofErr w:type="gramEnd"/>
            <w:r w:rsidRPr="00B96FDB">
              <w:rPr>
                <w:rFonts w:ascii="Times New Roman" w:eastAsia="Times New Roman" w:hAnsi="Times New Roman" w:cs="Times New Roman"/>
                <w:color w:val="212529"/>
                <w:sz w:val="24"/>
                <w:szCs w:val="24"/>
                <w:lang w:eastAsia="ru-RU"/>
              </w:rPr>
              <w:t>ілем навчання, ключовими результатами та компетентностями, положенням про оцінювання ОП (https://ects.udau.edu.ua/ua/informaciya-po-programam.html?level=master). Перелік та анотації вибіркових (елективних) компонентів ОП також розміщені на сайті Університету у розділі «Студенту» (https://www.udau.edu.ua/ua/for-students/katalog-elektivnix-vibirkovix-discziplin.html)</w:t>
            </w:r>
            <w:proofErr w:type="gramStart"/>
            <w:r w:rsidRPr="00B96FDB">
              <w:rPr>
                <w:rFonts w:ascii="Times New Roman" w:eastAsia="Times New Roman" w:hAnsi="Times New Roman" w:cs="Times New Roman"/>
                <w:color w:val="212529"/>
                <w:sz w:val="24"/>
                <w:szCs w:val="24"/>
                <w:lang w:eastAsia="ru-RU"/>
              </w:rPr>
              <w:t>.</w:t>
            </w:r>
            <w:proofErr w:type="gramEnd"/>
            <w:r w:rsidRPr="00B96FDB">
              <w:rPr>
                <w:rFonts w:ascii="Times New Roman" w:eastAsia="Times New Roman" w:hAnsi="Times New Roman" w:cs="Times New Roman"/>
                <w:color w:val="212529"/>
                <w:sz w:val="24"/>
                <w:szCs w:val="24"/>
                <w:lang w:eastAsia="ru-RU"/>
              </w:rPr>
              <w:t xml:space="preserve"> І</w:t>
            </w:r>
            <w:proofErr w:type="gramStart"/>
            <w:r w:rsidRPr="00B96FDB">
              <w:rPr>
                <w:rFonts w:ascii="Times New Roman" w:eastAsia="Times New Roman" w:hAnsi="Times New Roman" w:cs="Times New Roman"/>
                <w:color w:val="212529"/>
                <w:sz w:val="24"/>
                <w:szCs w:val="24"/>
                <w:lang w:eastAsia="ru-RU"/>
              </w:rPr>
              <w:t>н</w:t>
            </w:r>
            <w:proofErr w:type="gramEnd"/>
            <w:r w:rsidRPr="00B96FDB">
              <w:rPr>
                <w:rFonts w:ascii="Times New Roman" w:eastAsia="Times New Roman" w:hAnsi="Times New Roman" w:cs="Times New Roman"/>
                <w:color w:val="212529"/>
                <w:sz w:val="24"/>
                <w:szCs w:val="24"/>
                <w:lang w:eastAsia="ru-RU"/>
              </w:rPr>
              <w:t>формування здобувачів щодо оцінювання окремих освітніх компонентів ОП відбувається на першому занятті або організаційних зборах перед науково-виробничою практикою. Критерії оцінювання студенті</w:t>
            </w:r>
            <w:proofErr w:type="gramStart"/>
            <w:r w:rsidRPr="00B96FDB">
              <w:rPr>
                <w:rFonts w:ascii="Times New Roman" w:eastAsia="Times New Roman" w:hAnsi="Times New Roman" w:cs="Times New Roman"/>
                <w:color w:val="212529"/>
                <w:sz w:val="24"/>
                <w:szCs w:val="24"/>
                <w:lang w:eastAsia="ru-RU"/>
              </w:rPr>
              <w:t>в</w:t>
            </w:r>
            <w:proofErr w:type="gramEnd"/>
            <w:r w:rsidRPr="00B96FDB">
              <w:rPr>
                <w:rFonts w:ascii="Times New Roman" w:eastAsia="Times New Roman" w:hAnsi="Times New Roman" w:cs="Times New Roman"/>
                <w:color w:val="212529"/>
                <w:sz w:val="24"/>
                <w:szCs w:val="24"/>
                <w:lang w:eastAsia="ru-RU"/>
              </w:rPr>
              <w:t xml:space="preserve"> по кожному компоненту ОП детально описано у робочих програмах дисциплін та оприлюднені на сайті Уманського НУС.</w:t>
            </w:r>
          </w:p>
        </w:tc>
      </w:tr>
      <w:tr w:rsidR="00B96FDB" w:rsidRPr="00B96FDB" w:rsidTr="00791858">
        <w:tc>
          <w:tcPr>
            <w:tcW w:w="6390"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jc w:val="center"/>
              <w:rPr>
                <w:rFonts w:ascii="Times New Roman" w:eastAsia="Times New Roman" w:hAnsi="Times New Roman" w:cs="Times New Roman"/>
                <w:b/>
                <w:bCs/>
                <w:color w:val="212529"/>
                <w:sz w:val="24"/>
                <w:szCs w:val="24"/>
                <w:lang w:eastAsia="ru-RU"/>
              </w:rPr>
            </w:pPr>
            <w:r w:rsidRPr="00B96FDB">
              <w:rPr>
                <w:rFonts w:ascii="Times New Roman" w:eastAsia="Times New Roman" w:hAnsi="Times New Roman" w:cs="Times New Roman"/>
                <w:b/>
                <w:bCs/>
                <w:color w:val="212529"/>
                <w:sz w:val="24"/>
                <w:szCs w:val="24"/>
                <w:lang w:eastAsia="ru-RU"/>
              </w:rPr>
              <w:t xml:space="preserve">Опишіть, яким чином відбувається поєднання навчання і </w:t>
            </w:r>
            <w:proofErr w:type="gramStart"/>
            <w:r w:rsidRPr="00B96FDB">
              <w:rPr>
                <w:rFonts w:ascii="Times New Roman" w:eastAsia="Times New Roman" w:hAnsi="Times New Roman" w:cs="Times New Roman"/>
                <w:b/>
                <w:bCs/>
                <w:color w:val="212529"/>
                <w:sz w:val="24"/>
                <w:szCs w:val="24"/>
                <w:lang w:eastAsia="ru-RU"/>
              </w:rPr>
              <w:t>досл</w:t>
            </w:r>
            <w:proofErr w:type="gramEnd"/>
            <w:r w:rsidRPr="00B96FDB">
              <w:rPr>
                <w:rFonts w:ascii="Times New Roman" w:eastAsia="Times New Roman" w:hAnsi="Times New Roman" w:cs="Times New Roman"/>
                <w:b/>
                <w:bCs/>
                <w:color w:val="212529"/>
                <w:sz w:val="24"/>
                <w:szCs w:val="24"/>
                <w:lang w:eastAsia="ru-RU"/>
              </w:rPr>
              <w:t>іджень під час реалізації ОП</w:t>
            </w:r>
          </w:p>
        </w:tc>
        <w:tc>
          <w:tcPr>
            <w:tcW w:w="8793"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color w:val="212529"/>
                <w:sz w:val="24"/>
                <w:szCs w:val="24"/>
                <w:lang w:eastAsia="ru-RU"/>
              </w:rPr>
            </w:pPr>
            <w:r w:rsidRPr="00B96FDB">
              <w:rPr>
                <w:rFonts w:ascii="Times New Roman" w:eastAsia="Times New Roman" w:hAnsi="Times New Roman" w:cs="Times New Roman"/>
                <w:color w:val="212529"/>
                <w:sz w:val="24"/>
                <w:szCs w:val="24"/>
                <w:lang w:eastAsia="ru-RU"/>
              </w:rPr>
              <w:t>Уміння студента проводити аналіз сучасного стану садово-паркового об’єкту та надання рекомендацій зі створення, догляду чи реконструкції визначає його фахову компетентність. У ОП поєднано теоретичну і практичну (</w:t>
            </w:r>
            <w:proofErr w:type="gramStart"/>
            <w:r w:rsidRPr="00B96FDB">
              <w:rPr>
                <w:rFonts w:ascii="Times New Roman" w:eastAsia="Times New Roman" w:hAnsi="Times New Roman" w:cs="Times New Roman"/>
                <w:color w:val="212529"/>
                <w:sz w:val="24"/>
                <w:szCs w:val="24"/>
                <w:lang w:eastAsia="ru-RU"/>
              </w:rPr>
              <w:t>досл</w:t>
            </w:r>
            <w:proofErr w:type="gramEnd"/>
            <w:r w:rsidRPr="00B96FDB">
              <w:rPr>
                <w:rFonts w:ascii="Times New Roman" w:eastAsia="Times New Roman" w:hAnsi="Times New Roman" w:cs="Times New Roman"/>
                <w:color w:val="212529"/>
                <w:sz w:val="24"/>
                <w:szCs w:val="24"/>
                <w:lang w:eastAsia="ru-RU"/>
              </w:rPr>
              <w:t xml:space="preserve">ідницьку) діяльність, яка передбачає набуття всебічних навиків студентів: вміння проводити натурне обстеження та оцінювання сучасного стану СПО, комп’ютерного проектування, реалізація проектних рішень, розробки комплексної системи догляду за СПО та використання сучасних методів і технологій розмноження й дорощування посадкового матеріалу. На першому році навчання студент обирає наукову тему </w:t>
            </w:r>
            <w:proofErr w:type="gramStart"/>
            <w:r w:rsidRPr="00B96FDB">
              <w:rPr>
                <w:rFonts w:ascii="Times New Roman" w:eastAsia="Times New Roman" w:hAnsi="Times New Roman" w:cs="Times New Roman"/>
                <w:color w:val="212529"/>
                <w:sz w:val="24"/>
                <w:szCs w:val="24"/>
                <w:lang w:eastAsia="ru-RU"/>
              </w:rPr>
              <w:t>досл</w:t>
            </w:r>
            <w:proofErr w:type="gramEnd"/>
            <w:r w:rsidRPr="00B96FDB">
              <w:rPr>
                <w:rFonts w:ascii="Times New Roman" w:eastAsia="Times New Roman" w:hAnsi="Times New Roman" w:cs="Times New Roman"/>
                <w:color w:val="212529"/>
                <w:sz w:val="24"/>
                <w:szCs w:val="24"/>
                <w:lang w:eastAsia="ru-RU"/>
              </w:rPr>
              <w:t xml:space="preserve">ідницької роботи, що відповідає загальній тематиці університету та кафедри, а керівник з відповідною науковою темою затверджується деканатом з числа професорсько-викладацького складу кафедри. Для проведення досліджень та отримання практичних навиків </w:t>
            </w:r>
            <w:proofErr w:type="gramStart"/>
            <w:r w:rsidRPr="00B96FDB">
              <w:rPr>
                <w:rFonts w:ascii="Times New Roman" w:eastAsia="Times New Roman" w:hAnsi="Times New Roman" w:cs="Times New Roman"/>
                <w:color w:val="212529"/>
                <w:sz w:val="24"/>
                <w:szCs w:val="24"/>
                <w:lang w:eastAsia="ru-RU"/>
              </w:rPr>
              <w:t>в</w:t>
            </w:r>
            <w:proofErr w:type="gramEnd"/>
            <w:r w:rsidRPr="00B96FDB">
              <w:rPr>
                <w:rFonts w:ascii="Times New Roman" w:eastAsia="Times New Roman" w:hAnsi="Times New Roman" w:cs="Times New Roman"/>
                <w:color w:val="212529"/>
                <w:sz w:val="24"/>
                <w:szCs w:val="24"/>
                <w:lang w:eastAsia="ru-RU"/>
              </w:rPr>
              <w:t xml:space="preserve"> університеті створено усі необхідні умови, зокрема, функціонує лабораторія «Інтродукції, адаптації, розмноження і вирощування декоративних і лісових культур», теплично-оранжерейний комплекс, колекційний ботанічний розсадник, навчально-науково-виробнича лабораторія «Біотехнологія с.-г. рослин», проблемна науково-дослідна лабораторія «Оптимізації родючості ґрунту в плодово-ягідних насадженнях зі статусом наукової лабораторії масових аналізів», сучасні комп’ютерні класи. Територія навчальних корпусів, </w:t>
            </w:r>
            <w:proofErr w:type="gramStart"/>
            <w:r w:rsidRPr="00B96FDB">
              <w:rPr>
                <w:rFonts w:ascii="Times New Roman" w:eastAsia="Times New Roman" w:hAnsi="Times New Roman" w:cs="Times New Roman"/>
                <w:color w:val="212529"/>
                <w:sz w:val="24"/>
                <w:szCs w:val="24"/>
                <w:lang w:eastAsia="ru-RU"/>
              </w:rPr>
              <w:t>адм</w:t>
            </w:r>
            <w:proofErr w:type="gramEnd"/>
            <w:r w:rsidRPr="00B96FDB">
              <w:rPr>
                <w:rFonts w:ascii="Times New Roman" w:eastAsia="Times New Roman" w:hAnsi="Times New Roman" w:cs="Times New Roman"/>
                <w:color w:val="212529"/>
                <w:sz w:val="24"/>
                <w:szCs w:val="24"/>
                <w:lang w:eastAsia="ru-RU"/>
              </w:rPr>
              <w:t xml:space="preserve">іністративної частини та гуртожитків займає площу понад 9 га, тому у студентів </w:t>
            </w:r>
            <w:r w:rsidRPr="00B96FDB">
              <w:rPr>
                <w:rFonts w:ascii="Times New Roman" w:eastAsia="Times New Roman" w:hAnsi="Times New Roman" w:cs="Times New Roman"/>
                <w:color w:val="212529"/>
                <w:sz w:val="24"/>
                <w:szCs w:val="24"/>
                <w:lang w:eastAsia="ru-RU"/>
              </w:rPr>
              <w:lastRenderedPageBreak/>
              <w:t xml:space="preserve">є «майданчик» для закріплення теоретичних навиків практичними (проводять топографічні зйомки території, різні види обрізки насаджень, створюють декоративні композиції, проектують і доглядають за газонами, проводять профілактичні заходи з шкідниками і хворобами, аналізують стан зелених насаджень). У поєднанні навчальної і </w:t>
            </w:r>
            <w:proofErr w:type="gramStart"/>
            <w:r w:rsidRPr="00B96FDB">
              <w:rPr>
                <w:rFonts w:ascii="Times New Roman" w:eastAsia="Times New Roman" w:hAnsi="Times New Roman" w:cs="Times New Roman"/>
                <w:color w:val="212529"/>
                <w:sz w:val="24"/>
                <w:szCs w:val="24"/>
                <w:lang w:eastAsia="ru-RU"/>
              </w:rPr>
              <w:t>досл</w:t>
            </w:r>
            <w:proofErr w:type="gramEnd"/>
            <w:r w:rsidRPr="00B96FDB">
              <w:rPr>
                <w:rFonts w:ascii="Times New Roman" w:eastAsia="Times New Roman" w:hAnsi="Times New Roman" w:cs="Times New Roman"/>
                <w:color w:val="212529"/>
                <w:sz w:val="24"/>
                <w:szCs w:val="24"/>
                <w:lang w:eastAsia="ru-RU"/>
              </w:rPr>
              <w:t xml:space="preserve">ідницької роботи приймають участь фахівці і з інших кафедр та структурних підрозділів університету, зокрема і залучаються науковці з дендрологічного парку «Софіївка», що позитивно сприяє накопиченню фундаментального досвіду ведення декоративного садівництва, лісівництва, тепличного господарства. Участь студентів у наукових заходах на </w:t>
            </w:r>
            <w:proofErr w:type="gramStart"/>
            <w:r w:rsidRPr="00B96FDB">
              <w:rPr>
                <w:rFonts w:ascii="Times New Roman" w:eastAsia="Times New Roman" w:hAnsi="Times New Roman" w:cs="Times New Roman"/>
                <w:color w:val="212529"/>
                <w:sz w:val="24"/>
                <w:szCs w:val="24"/>
                <w:lang w:eastAsia="ru-RU"/>
              </w:rPr>
              <w:t>р</w:t>
            </w:r>
            <w:proofErr w:type="gramEnd"/>
            <w:r w:rsidRPr="00B96FDB">
              <w:rPr>
                <w:rFonts w:ascii="Times New Roman" w:eastAsia="Times New Roman" w:hAnsi="Times New Roman" w:cs="Times New Roman"/>
                <w:color w:val="212529"/>
                <w:sz w:val="24"/>
                <w:szCs w:val="24"/>
                <w:lang w:eastAsia="ru-RU"/>
              </w:rPr>
              <w:t xml:space="preserve">івні кафедри, факультету, університету та України сприяє вмінню формувати конкретне завдання і знаходити логічне вирішення; розвитку особистості; вмінню виступати. Завершальним етапом у навчанні є узагальнення </w:t>
            </w:r>
            <w:proofErr w:type="gramStart"/>
            <w:r w:rsidRPr="00B96FDB">
              <w:rPr>
                <w:rFonts w:ascii="Times New Roman" w:eastAsia="Times New Roman" w:hAnsi="Times New Roman" w:cs="Times New Roman"/>
                <w:color w:val="212529"/>
                <w:sz w:val="24"/>
                <w:szCs w:val="24"/>
                <w:lang w:eastAsia="ru-RU"/>
              </w:rPr>
              <w:t>досл</w:t>
            </w:r>
            <w:proofErr w:type="gramEnd"/>
            <w:r w:rsidRPr="00B96FDB">
              <w:rPr>
                <w:rFonts w:ascii="Times New Roman" w:eastAsia="Times New Roman" w:hAnsi="Times New Roman" w:cs="Times New Roman"/>
                <w:color w:val="212529"/>
                <w:sz w:val="24"/>
                <w:szCs w:val="24"/>
                <w:lang w:eastAsia="ru-RU"/>
              </w:rPr>
              <w:t>ідницьких результатів студентів, їх апробація у науковому виданні, захист кваліфікаційної роботи.</w:t>
            </w:r>
          </w:p>
        </w:tc>
      </w:tr>
      <w:tr w:rsidR="00B96FDB" w:rsidRPr="00B96FDB" w:rsidTr="00791858">
        <w:tc>
          <w:tcPr>
            <w:tcW w:w="6390"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jc w:val="center"/>
              <w:rPr>
                <w:rFonts w:ascii="Times New Roman" w:eastAsia="Times New Roman" w:hAnsi="Times New Roman" w:cs="Times New Roman"/>
                <w:b/>
                <w:bCs/>
                <w:color w:val="212529"/>
                <w:sz w:val="24"/>
                <w:szCs w:val="24"/>
                <w:lang w:eastAsia="ru-RU"/>
              </w:rPr>
            </w:pPr>
            <w:r w:rsidRPr="00B96FDB">
              <w:rPr>
                <w:rFonts w:ascii="Times New Roman" w:eastAsia="Times New Roman" w:hAnsi="Times New Roman" w:cs="Times New Roman"/>
                <w:b/>
                <w:bCs/>
                <w:color w:val="212529"/>
                <w:sz w:val="24"/>
                <w:szCs w:val="24"/>
                <w:lang w:eastAsia="ru-RU"/>
              </w:rPr>
              <w:lastRenderedPageBreak/>
              <w:t>Продемонструйте, із посиланням на конкретні приклади, яким чином викладачі оновлюють змі</w:t>
            </w:r>
            <w:proofErr w:type="gramStart"/>
            <w:r w:rsidRPr="00B96FDB">
              <w:rPr>
                <w:rFonts w:ascii="Times New Roman" w:eastAsia="Times New Roman" w:hAnsi="Times New Roman" w:cs="Times New Roman"/>
                <w:b/>
                <w:bCs/>
                <w:color w:val="212529"/>
                <w:sz w:val="24"/>
                <w:szCs w:val="24"/>
                <w:lang w:eastAsia="ru-RU"/>
              </w:rPr>
              <w:t>ст</w:t>
            </w:r>
            <w:proofErr w:type="gramEnd"/>
            <w:r w:rsidRPr="00B96FDB">
              <w:rPr>
                <w:rFonts w:ascii="Times New Roman" w:eastAsia="Times New Roman" w:hAnsi="Times New Roman" w:cs="Times New Roman"/>
                <w:b/>
                <w:bCs/>
                <w:color w:val="212529"/>
                <w:sz w:val="24"/>
                <w:szCs w:val="24"/>
                <w:lang w:eastAsia="ru-RU"/>
              </w:rPr>
              <w:t xml:space="preserve"> навчальних дисциплін на основі наукових досягнень і сучасних практик у відповідній галузі</w:t>
            </w:r>
          </w:p>
        </w:tc>
        <w:tc>
          <w:tcPr>
            <w:tcW w:w="8793"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color w:val="212529"/>
                <w:sz w:val="24"/>
                <w:szCs w:val="24"/>
                <w:lang w:eastAsia="ru-RU"/>
              </w:rPr>
            </w:pPr>
            <w:r w:rsidRPr="00B96FDB">
              <w:rPr>
                <w:rFonts w:ascii="Times New Roman" w:eastAsia="Times New Roman" w:hAnsi="Times New Roman" w:cs="Times New Roman"/>
                <w:color w:val="212529"/>
                <w:sz w:val="24"/>
                <w:szCs w:val="24"/>
                <w:lang w:eastAsia="ru-RU"/>
              </w:rPr>
              <w:t xml:space="preserve">Випускник спеціальності 206 «Садово-паркове господарство» повинен розв’язувати складні задачі і проблеми професійної діяльності у відповідній галузі в сучасних ринкових умовах, що передбачає проведення </w:t>
            </w:r>
            <w:proofErr w:type="gramStart"/>
            <w:r w:rsidRPr="00B96FDB">
              <w:rPr>
                <w:rFonts w:ascii="Times New Roman" w:eastAsia="Times New Roman" w:hAnsi="Times New Roman" w:cs="Times New Roman"/>
                <w:color w:val="212529"/>
                <w:sz w:val="24"/>
                <w:szCs w:val="24"/>
                <w:lang w:eastAsia="ru-RU"/>
              </w:rPr>
              <w:t>досл</w:t>
            </w:r>
            <w:proofErr w:type="gramEnd"/>
            <w:r w:rsidRPr="00B96FDB">
              <w:rPr>
                <w:rFonts w:ascii="Times New Roman" w:eastAsia="Times New Roman" w:hAnsi="Times New Roman" w:cs="Times New Roman"/>
                <w:color w:val="212529"/>
                <w:sz w:val="24"/>
                <w:szCs w:val="24"/>
                <w:lang w:eastAsia="ru-RU"/>
              </w:rPr>
              <w:t xml:space="preserve">іджень і здійснення інновацій з урахуванням зональних умов. Тому, першочерговим завданням для викладачів кафедри є аналіз </w:t>
            </w:r>
            <w:proofErr w:type="gramStart"/>
            <w:r w:rsidRPr="00B96FDB">
              <w:rPr>
                <w:rFonts w:ascii="Times New Roman" w:eastAsia="Times New Roman" w:hAnsi="Times New Roman" w:cs="Times New Roman"/>
                <w:color w:val="212529"/>
                <w:sz w:val="24"/>
                <w:szCs w:val="24"/>
                <w:lang w:eastAsia="ru-RU"/>
              </w:rPr>
              <w:t>св</w:t>
            </w:r>
            <w:proofErr w:type="gramEnd"/>
            <w:r w:rsidRPr="00B96FDB">
              <w:rPr>
                <w:rFonts w:ascii="Times New Roman" w:eastAsia="Times New Roman" w:hAnsi="Times New Roman" w:cs="Times New Roman"/>
                <w:color w:val="212529"/>
                <w:sz w:val="24"/>
                <w:szCs w:val="24"/>
                <w:lang w:eastAsia="ru-RU"/>
              </w:rPr>
              <w:t xml:space="preserve">ітової та української практики ведення садово-паркового господарства. Відповідно до таких умов відбувається оновлення змісту освітніх компонентів із внесенням змін та нових </w:t>
            </w:r>
            <w:proofErr w:type="gramStart"/>
            <w:r w:rsidRPr="00B96FDB">
              <w:rPr>
                <w:rFonts w:ascii="Times New Roman" w:eastAsia="Times New Roman" w:hAnsi="Times New Roman" w:cs="Times New Roman"/>
                <w:color w:val="212529"/>
                <w:sz w:val="24"/>
                <w:szCs w:val="24"/>
                <w:lang w:eastAsia="ru-RU"/>
              </w:rPr>
              <w:t>техн</w:t>
            </w:r>
            <w:proofErr w:type="gramEnd"/>
            <w:r w:rsidRPr="00B96FDB">
              <w:rPr>
                <w:rFonts w:ascii="Times New Roman" w:eastAsia="Times New Roman" w:hAnsi="Times New Roman" w:cs="Times New Roman"/>
                <w:color w:val="212529"/>
                <w:sz w:val="24"/>
                <w:szCs w:val="24"/>
                <w:lang w:eastAsia="ru-RU"/>
              </w:rPr>
              <w:t xml:space="preserve">ік у тематику навчального матеріалу. Розробка та оновлення ОП відбувається відповідно до «Положення про навчально-методичний комплекс дисципліни» (https://www.udau.edu.ua/assets/files/legislation/polozhennya/Polozhennya-pro-navchalno-metodichnij-kompleks-disciplini.pdf). Науково-дослідна робота викладачів спрямована на проведення актуальних </w:t>
            </w:r>
            <w:proofErr w:type="gramStart"/>
            <w:r w:rsidRPr="00B96FDB">
              <w:rPr>
                <w:rFonts w:ascii="Times New Roman" w:eastAsia="Times New Roman" w:hAnsi="Times New Roman" w:cs="Times New Roman"/>
                <w:color w:val="212529"/>
                <w:sz w:val="24"/>
                <w:szCs w:val="24"/>
                <w:lang w:eastAsia="ru-RU"/>
              </w:rPr>
              <w:t>досл</w:t>
            </w:r>
            <w:proofErr w:type="gramEnd"/>
            <w:r w:rsidRPr="00B96FDB">
              <w:rPr>
                <w:rFonts w:ascii="Times New Roman" w:eastAsia="Times New Roman" w:hAnsi="Times New Roman" w:cs="Times New Roman"/>
                <w:color w:val="212529"/>
                <w:sz w:val="24"/>
                <w:szCs w:val="24"/>
                <w:lang w:eastAsia="ru-RU"/>
              </w:rPr>
              <w:t>іджень у галузі з розмноження і вирощування посадкового матеріалу та особливостей проектування садово-паркових об’єктів. Проведення круглих столів, науково-практичних семінарів, присвячених сучасним тенденціям у галузі садово-паркового господарства із залученням спікерів-фахівців профільних підприємств сприяє підвищенню рівня викладання ОП.</w:t>
            </w:r>
          </w:p>
        </w:tc>
      </w:tr>
      <w:tr w:rsidR="00B96FDB" w:rsidRPr="00B96FDB" w:rsidTr="00791858">
        <w:tc>
          <w:tcPr>
            <w:tcW w:w="6390"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jc w:val="center"/>
              <w:rPr>
                <w:rFonts w:ascii="Times New Roman" w:eastAsia="Times New Roman" w:hAnsi="Times New Roman" w:cs="Times New Roman"/>
                <w:b/>
                <w:bCs/>
                <w:color w:val="212529"/>
                <w:sz w:val="24"/>
                <w:szCs w:val="24"/>
                <w:lang w:eastAsia="ru-RU"/>
              </w:rPr>
            </w:pPr>
            <w:r w:rsidRPr="00B96FDB">
              <w:rPr>
                <w:rFonts w:ascii="Times New Roman" w:eastAsia="Times New Roman" w:hAnsi="Times New Roman" w:cs="Times New Roman"/>
                <w:b/>
                <w:bCs/>
                <w:color w:val="212529"/>
                <w:sz w:val="24"/>
                <w:szCs w:val="24"/>
                <w:lang w:eastAsia="ru-RU"/>
              </w:rPr>
              <w:t xml:space="preserve">Опишіть, яким чином навчання, викладання та наукові </w:t>
            </w:r>
            <w:proofErr w:type="gramStart"/>
            <w:r w:rsidRPr="00B96FDB">
              <w:rPr>
                <w:rFonts w:ascii="Times New Roman" w:eastAsia="Times New Roman" w:hAnsi="Times New Roman" w:cs="Times New Roman"/>
                <w:b/>
                <w:bCs/>
                <w:color w:val="212529"/>
                <w:sz w:val="24"/>
                <w:szCs w:val="24"/>
                <w:lang w:eastAsia="ru-RU"/>
              </w:rPr>
              <w:t>досл</w:t>
            </w:r>
            <w:proofErr w:type="gramEnd"/>
            <w:r w:rsidRPr="00B96FDB">
              <w:rPr>
                <w:rFonts w:ascii="Times New Roman" w:eastAsia="Times New Roman" w:hAnsi="Times New Roman" w:cs="Times New Roman"/>
                <w:b/>
                <w:bCs/>
                <w:color w:val="212529"/>
                <w:sz w:val="24"/>
                <w:szCs w:val="24"/>
                <w:lang w:eastAsia="ru-RU"/>
              </w:rPr>
              <w:t>ідження у межах ОП пов’язані із інтернаціоналізацією діяльності ЗВО</w:t>
            </w:r>
          </w:p>
        </w:tc>
        <w:tc>
          <w:tcPr>
            <w:tcW w:w="8793"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color w:val="212529"/>
                <w:sz w:val="24"/>
                <w:szCs w:val="24"/>
                <w:lang w:eastAsia="ru-RU"/>
              </w:rPr>
            </w:pPr>
            <w:r w:rsidRPr="00B96FDB">
              <w:rPr>
                <w:rFonts w:ascii="Times New Roman" w:eastAsia="Times New Roman" w:hAnsi="Times New Roman" w:cs="Times New Roman"/>
                <w:color w:val="212529"/>
                <w:sz w:val="24"/>
                <w:szCs w:val="24"/>
                <w:lang w:eastAsia="ru-RU"/>
              </w:rPr>
              <w:t xml:space="preserve">Постійний аналіз ринку праці у галузі садово-паркового господарства дає змогу слідкувати за поставленими вимогами роботодавців й адаптування тем у робочих програмах, навчальних і виробничих практик до вимог сьогодення. Згідно Положення про організацію проведення практики та стажування студентів Уманського НУС за кордоном (https://www.udau.edu.ua/assets/files/legislation/2018/polozhennya/Polozhennya-pro-organizaciyu-provedennya-praktiki-ta-stazhuvannya.pdf) практика студентів за </w:t>
            </w:r>
            <w:r w:rsidRPr="00B96FDB">
              <w:rPr>
                <w:rFonts w:ascii="Times New Roman" w:eastAsia="Times New Roman" w:hAnsi="Times New Roman" w:cs="Times New Roman"/>
                <w:color w:val="212529"/>
                <w:sz w:val="24"/>
                <w:szCs w:val="24"/>
                <w:lang w:eastAsia="ru-RU"/>
              </w:rPr>
              <w:lastRenderedPageBreak/>
              <w:t xml:space="preserve">кордоном – одна з форм проведення практичної </w:t>
            </w:r>
            <w:proofErr w:type="gramStart"/>
            <w:r w:rsidRPr="00B96FDB">
              <w:rPr>
                <w:rFonts w:ascii="Times New Roman" w:eastAsia="Times New Roman" w:hAnsi="Times New Roman" w:cs="Times New Roman"/>
                <w:color w:val="212529"/>
                <w:sz w:val="24"/>
                <w:szCs w:val="24"/>
                <w:lang w:eastAsia="ru-RU"/>
              </w:rPr>
              <w:t>п</w:t>
            </w:r>
            <w:proofErr w:type="gramEnd"/>
            <w:r w:rsidRPr="00B96FDB">
              <w:rPr>
                <w:rFonts w:ascii="Times New Roman" w:eastAsia="Times New Roman" w:hAnsi="Times New Roman" w:cs="Times New Roman"/>
                <w:color w:val="212529"/>
                <w:sz w:val="24"/>
                <w:szCs w:val="24"/>
                <w:lang w:eastAsia="ru-RU"/>
              </w:rPr>
              <w:t xml:space="preserve">ідготовки, що є складовою освітньо-професійної програми підготовки фахівців для здобуття кваліфікаційного рівня, проводиться на сучасних </w:t>
            </w:r>
            <w:proofErr w:type="gramStart"/>
            <w:r w:rsidRPr="00B96FDB">
              <w:rPr>
                <w:rFonts w:ascii="Times New Roman" w:eastAsia="Times New Roman" w:hAnsi="Times New Roman" w:cs="Times New Roman"/>
                <w:color w:val="212529"/>
                <w:sz w:val="24"/>
                <w:szCs w:val="24"/>
                <w:lang w:eastAsia="ru-RU"/>
              </w:rPr>
              <w:t>п</w:t>
            </w:r>
            <w:proofErr w:type="gramEnd"/>
            <w:r w:rsidRPr="00B96FDB">
              <w:rPr>
                <w:rFonts w:ascii="Times New Roman" w:eastAsia="Times New Roman" w:hAnsi="Times New Roman" w:cs="Times New Roman"/>
                <w:color w:val="212529"/>
                <w:sz w:val="24"/>
                <w:szCs w:val="24"/>
                <w:lang w:eastAsia="ru-RU"/>
              </w:rPr>
              <w:t xml:space="preserve">ідприємствах і організаціях сільськогосподарської галузі провідних країн світу та здійснюється відповідно до Положення про проведення практики студентів вищих навчальних закладів України, затвердженого наказом Міністерства освіти України від 8 квітня 1993 року №93 (зареєстровано в Міністерстві юстиції України 30 квітня 1993 р. за №35) та наказом Міністерства аграрної політики від 15 червня 2005 р. № 264, Положення про організацію проведення практичної </w:t>
            </w:r>
            <w:proofErr w:type="gramStart"/>
            <w:r w:rsidRPr="00B96FDB">
              <w:rPr>
                <w:rFonts w:ascii="Times New Roman" w:eastAsia="Times New Roman" w:hAnsi="Times New Roman" w:cs="Times New Roman"/>
                <w:color w:val="212529"/>
                <w:sz w:val="24"/>
                <w:szCs w:val="24"/>
                <w:lang w:eastAsia="ru-RU"/>
              </w:rPr>
              <w:t>п</w:t>
            </w:r>
            <w:proofErr w:type="gramEnd"/>
            <w:r w:rsidRPr="00B96FDB">
              <w:rPr>
                <w:rFonts w:ascii="Times New Roman" w:eastAsia="Times New Roman" w:hAnsi="Times New Roman" w:cs="Times New Roman"/>
                <w:color w:val="212529"/>
                <w:sz w:val="24"/>
                <w:szCs w:val="24"/>
                <w:lang w:eastAsia="ru-RU"/>
              </w:rPr>
              <w:t xml:space="preserve">ідготовки студентів Уманського НУС та інших. Практичну </w:t>
            </w:r>
            <w:proofErr w:type="gramStart"/>
            <w:r w:rsidRPr="00B96FDB">
              <w:rPr>
                <w:rFonts w:ascii="Times New Roman" w:eastAsia="Times New Roman" w:hAnsi="Times New Roman" w:cs="Times New Roman"/>
                <w:color w:val="212529"/>
                <w:sz w:val="24"/>
                <w:szCs w:val="24"/>
                <w:lang w:eastAsia="ru-RU"/>
              </w:rPr>
              <w:t>п</w:t>
            </w:r>
            <w:proofErr w:type="gramEnd"/>
            <w:r w:rsidRPr="00B96FDB">
              <w:rPr>
                <w:rFonts w:ascii="Times New Roman" w:eastAsia="Times New Roman" w:hAnsi="Times New Roman" w:cs="Times New Roman"/>
                <w:color w:val="212529"/>
                <w:sz w:val="24"/>
                <w:szCs w:val="24"/>
                <w:lang w:eastAsia="ru-RU"/>
              </w:rPr>
              <w:t>ідготовку здобувачі вищої освіти можуть проходити на підприємствами різних країн світу (Данія, Норвегія, Німеччина, США та ін.) (https://foreign.udau.edu.ua/ua/studentu/virobnicha-praktika-za-kordonom1/programi-praktik.html).</w:t>
            </w:r>
          </w:p>
        </w:tc>
      </w:tr>
    </w:tbl>
    <w:p w:rsidR="00B96FDB" w:rsidRPr="00B96FDB" w:rsidRDefault="00B96FDB" w:rsidP="00B96FDB">
      <w:pPr>
        <w:shd w:val="clear" w:color="auto" w:fill="FFFFFF"/>
        <w:spacing w:line="240" w:lineRule="auto"/>
        <w:rPr>
          <w:rFonts w:ascii="Helvetica" w:eastAsia="Times New Roman" w:hAnsi="Helvetica" w:cs="Times New Roman"/>
          <w:color w:val="333333"/>
          <w:sz w:val="21"/>
          <w:szCs w:val="21"/>
          <w:lang w:eastAsia="ru-RU"/>
        </w:rPr>
      </w:pPr>
      <w:r w:rsidRPr="00B96FDB">
        <w:rPr>
          <w:rFonts w:ascii="Helvetica" w:eastAsia="Times New Roman" w:hAnsi="Helvetica" w:cs="Times New Roman"/>
          <w:color w:val="333333"/>
          <w:sz w:val="21"/>
          <w:szCs w:val="21"/>
          <w:lang w:eastAsia="ru-RU"/>
        </w:rPr>
        <w:lastRenderedPageBreak/>
        <w:t>5. Контрольні заходи, оцінювання здобувачів вищої освіти та академічна доброчесність</w:t>
      </w:r>
    </w:p>
    <w:tbl>
      <w:tblPr>
        <w:tblW w:w="15183" w:type="dxa"/>
        <w:tblCellMar>
          <w:top w:w="15" w:type="dxa"/>
          <w:left w:w="15" w:type="dxa"/>
          <w:bottom w:w="15" w:type="dxa"/>
          <w:right w:w="15" w:type="dxa"/>
        </w:tblCellMar>
        <w:tblLook w:val="04A0" w:firstRow="1" w:lastRow="0" w:firstColumn="1" w:lastColumn="0" w:noHBand="0" w:noVBand="1"/>
      </w:tblPr>
      <w:tblGrid>
        <w:gridCol w:w="6390"/>
        <w:gridCol w:w="8793"/>
      </w:tblGrid>
      <w:tr w:rsidR="00B96FDB" w:rsidRPr="00B96FDB" w:rsidTr="00791858">
        <w:tc>
          <w:tcPr>
            <w:tcW w:w="6390"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jc w:val="center"/>
              <w:rPr>
                <w:rFonts w:ascii="Times New Roman" w:eastAsia="Times New Roman" w:hAnsi="Times New Roman" w:cs="Times New Roman"/>
                <w:b/>
                <w:bCs/>
                <w:color w:val="212529"/>
                <w:sz w:val="24"/>
                <w:szCs w:val="24"/>
                <w:lang w:eastAsia="ru-RU"/>
              </w:rPr>
            </w:pPr>
            <w:r w:rsidRPr="00B96FDB">
              <w:rPr>
                <w:rFonts w:ascii="Times New Roman" w:eastAsia="Times New Roman" w:hAnsi="Times New Roman" w:cs="Times New Roman"/>
                <w:b/>
                <w:bCs/>
                <w:color w:val="212529"/>
                <w:sz w:val="24"/>
                <w:szCs w:val="24"/>
                <w:lang w:eastAsia="ru-RU"/>
              </w:rPr>
              <w:t xml:space="preserve">Опишіть, яким чином форми контрольних заходів </w:t>
            </w:r>
            <w:proofErr w:type="gramStart"/>
            <w:r w:rsidRPr="00B96FDB">
              <w:rPr>
                <w:rFonts w:ascii="Times New Roman" w:eastAsia="Times New Roman" w:hAnsi="Times New Roman" w:cs="Times New Roman"/>
                <w:b/>
                <w:bCs/>
                <w:color w:val="212529"/>
                <w:sz w:val="24"/>
                <w:szCs w:val="24"/>
                <w:lang w:eastAsia="ru-RU"/>
              </w:rPr>
              <w:t>у</w:t>
            </w:r>
            <w:proofErr w:type="gramEnd"/>
            <w:r w:rsidRPr="00B96FDB">
              <w:rPr>
                <w:rFonts w:ascii="Times New Roman" w:eastAsia="Times New Roman" w:hAnsi="Times New Roman" w:cs="Times New Roman"/>
                <w:b/>
                <w:bCs/>
                <w:color w:val="212529"/>
                <w:sz w:val="24"/>
                <w:szCs w:val="24"/>
                <w:lang w:eastAsia="ru-RU"/>
              </w:rPr>
              <w:t xml:space="preserve"> межах навчальних дисциплін ОП дозволяють перевірити досягнення програмних результатів навчання?</w:t>
            </w:r>
          </w:p>
        </w:tc>
        <w:tc>
          <w:tcPr>
            <w:tcW w:w="8793"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color w:val="212529"/>
                <w:sz w:val="24"/>
                <w:szCs w:val="24"/>
                <w:lang w:eastAsia="ru-RU"/>
              </w:rPr>
            </w:pPr>
            <w:r w:rsidRPr="00B96FDB">
              <w:rPr>
                <w:rFonts w:ascii="Times New Roman" w:eastAsia="Times New Roman" w:hAnsi="Times New Roman" w:cs="Times New Roman"/>
                <w:color w:val="212529"/>
                <w:sz w:val="24"/>
                <w:szCs w:val="24"/>
                <w:lang w:eastAsia="ru-RU"/>
              </w:rPr>
              <w:t xml:space="preserve">Поточно-модульний контроль передбачає </w:t>
            </w:r>
            <w:proofErr w:type="gramStart"/>
            <w:r w:rsidRPr="00B96FDB">
              <w:rPr>
                <w:rFonts w:ascii="Times New Roman" w:eastAsia="Times New Roman" w:hAnsi="Times New Roman" w:cs="Times New Roman"/>
                <w:color w:val="212529"/>
                <w:sz w:val="24"/>
                <w:szCs w:val="24"/>
                <w:lang w:eastAsia="ru-RU"/>
              </w:rPr>
              <w:t>перев</w:t>
            </w:r>
            <w:proofErr w:type="gramEnd"/>
            <w:r w:rsidRPr="00B96FDB">
              <w:rPr>
                <w:rFonts w:ascii="Times New Roman" w:eastAsia="Times New Roman" w:hAnsi="Times New Roman" w:cs="Times New Roman"/>
                <w:color w:val="212529"/>
                <w:sz w:val="24"/>
                <w:szCs w:val="24"/>
                <w:lang w:eastAsia="ru-RU"/>
              </w:rPr>
              <w:t xml:space="preserve">ірку стану засвоєння визначеної системи елементів знань та вмінь студентів з модулю. При контролі систематичності та активності роботи студентів </w:t>
            </w:r>
            <w:proofErr w:type="gramStart"/>
            <w:r w:rsidRPr="00B96FDB">
              <w:rPr>
                <w:rFonts w:ascii="Times New Roman" w:eastAsia="Times New Roman" w:hAnsi="Times New Roman" w:cs="Times New Roman"/>
                <w:color w:val="212529"/>
                <w:sz w:val="24"/>
                <w:szCs w:val="24"/>
                <w:lang w:eastAsia="ru-RU"/>
              </w:rPr>
              <w:t>п</w:t>
            </w:r>
            <w:proofErr w:type="gramEnd"/>
            <w:r w:rsidRPr="00B96FDB">
              <w:rPr>
                <w:rFonts w:ascii="Times New Roman" w:eastAsia="Times New Roman" w:hAnsi="Times New Roman" w:cs="Times New Roman"/>
                <w:color w:val="212529"/>
                <w:sz w:val="24"/>
                <w:szCs w:val="24"/>
                <w:lang w:eastAsia="ru-RU"/>
              </w:rPr>
              <w:t xml:space="preserve">ід час оцінювання занять в балах підлягають: рівень знань, необхідний для виконання практичних і лабораторних робіт; повнота, якість й вчасність їх виконання та результати захисту; рівень знань, продемонстрований у відповідях і виступах на практичних й семінарських заняттях; активність при обговоренні питань, що винесені </w:t>
            </w:r>
            <w:proofErr w:type="gramStart"/>
            <w:r w:rsidRPr="00B96FDB">
              <w:rPr>
                <w:rFonts w:ascii="Times New Roman" w:eastAsia="Times New Roman" w:hAnsi="Times New Roman" w:cs="Times New Roman"/>
                <w:color w:val="212529"/>
                <w:sz w:val="24"/>
                <w:szCs w:val="24"/>
                <w:lang w:eastAsia="ru-RU"/>
              </w:rPr>
              <w:t>на</w:t>
            </w:r>
            <w:proofErr w:type="gramEnd"/>
            <w:r w:rsidRPr="00B96FDB">
              <w:rPr>
                <w:rFonts w:ascii="Times New Roman" w:eastAsia="Times New Roman" w:hAnsi="Times New Roman" w:cs="Times New Roman"/>
                <w:color w:val="212529"/>
                <w:sz w:val="24"/>
                <w:szCs w:val="24"/>
                <w:lang w:eastAsia="ru-RU"/>
              </w:rPr>
              <w:t xml:space="preserve"> семінарські (практичні) заняття; результати експрес-котролю тощо. При контролі виконання індивідуальної роботи, яка передбачена робочою навчальною програмою дисципліни, оцінюванню в балах </w:t>
            </w:r>
            <w:proofErr w:type="gramStart"/>
            <w:r w:rsidRPr="00B96FDB">
              <w:rPr>
                <w:rFonts w:ascii="Times New Roman" w:eastAsia="Times New Roman" w:hAnsi="Times New Roman" w:cs="Times New Roman"/>
                <w:color w:val="212529"/>
                <w:sz w:val="24"/>
                <w:szCs w:val="24"/>
                <w:lang w:eastAsia="ru-RU"/>
              </w:rPr>
              <w:t>п</w:t>
            </w:r>
            <w:proofErr w:type="gramEnd"/>
            <w:r w:rsidRPr="00B96FDB">
              <w:rPr>
                <w:rFonts w:ascii="Times New Roman" w:eastAsia="Times New Roman" w:hAnsi="Times New Roman" w:cs="Times New Roman"/>
                <w:color w:val="212529"/>
                <w:sz w:val="24"/>
                <w:szCs w:val="24"/>
                <w:lang w:eastAsia="ru-RU"/>
              </w:rPr>
              <w:t xml:space="preserve">ідлягають, виконання типових розрахунків, розрахункових, розрахунково-графічних робіт; самостійне опрацювання тем в цілому чи окремих питань; написання рефератів, есе; підготовка конспектів, навчальних чи наукових тестів; переклад іноземних текстів, </w:t>
            </w:r>
            <w:proofErr w:type="gramStart"/>
            <w:r w:rsidRPr="00B96FDB">
              <w:rPr>
                <w:rFonts w:ascii="Times New Roman" w:eastAsia="Times New Roman" w:hAnsi="Times New Roman" w:cs="Times New Roman"/>
                <w:color w:val="212529"/>
                <w:sz w:val="24"/>
                <w:szCs w:val="24"/>
                <w:lang w:eastAsia="ru-RU"/>
              </w:rPr>
              <w:t>п</w:t>
            </w:r>
            <w:proofErr w:type="gramEnd"/>
            <w:r w:rsidRPr="00B96FDB">
              <w:rPr>
                <w:rFonts w:ascii="Times New Roman" w:eastAsia="Times New Roman" w:hAnsi="Times New Roman" w:cs="Times New Roman"/>
                <w:color w:val="212529"/>
                <w:sz w:val="24"/>
                <w:szCs w:val="24"/>
                <w:lang w:eastAsia="ru-RU"/>
              </w:rPr>
              <w:t xml:space="preserve">ідготовка реферативних матеріалів з публікації тощо. Курсові проекти (роботи), звіти про проходження навчальних і виробничих практик вважаються заліковими кредитами, які оцінюються в межах від 0 до 100 балів включно. При виконанні модульних (контрольних) завдань оцінюванню в балах </w:t>
            </w:r>
            <w:proofErr w:type="gramStart"/>
            <w:r w:rsidRPr="00B96FDB">
              <w:rPr>
                <w:rFonts w:ascii="Times New Roman" w:eastAsia="Times New Roman" w:hAnsi="Times New Roman" w:cs="Times New Roman"/>
                <w:color w:val="212529"/>
                <w:sz w:val="24"/>
                <w:szCs w:val="24"/>
                <w:lang w:eastAsia="ru-RU"/>
              </w:rPr>
              <w:t>п</w:t>
            </w:r>
            <w:proofErr w:type="gramEnd"/>
            <w:r w:rsidRPr="00B96FDB">
              <w:rPr>
                <w:rFonts w:ascii="Times New Roman" w:eastAsia="Times New Roman" w:hAnsi="Times New Roman" w:cs="Times New Roman"/>
                <w:color w:val="212529"/>
                <w:sz w:val="24"/>
                <w:szCs w:val="24"/>
                <w:lang w:eastAsia="ru-RU"/>
              </w:rPr>
              <w:t xml:space="preserve">ідлягають теоретичні знання й практичні уміння, яких набули студеній після опанування певного змістовного модуля. Поточно-модульний контроль може проводитись у формі тестів, відповідей на теоретичні питання або розв’язання практичних завдань </w:t>
            </w:r>
            <w:proofErr w:type="gramStart"/>
            <w:r w:rsidRPr="00B96FDB">
              <w:rPr>
                <w:rFonts w:ascii="Times New Roman" w:eastAsia="Times New Roman" w:hAnsi="Times New Roman" w:cs="Times New Roman"/>
                <w:color w:val="212529"/>
                <w:sz w:val="24"/>
                <w:szCs w:val="24"/>
                <w:lang w:eastAsia="ru-RU"/>
              </w:rPr>
              <w:t>п</w:t>
            </w:r>
            <w:proofErr w:type="gramEnd"/>
            <w:r w:rsidRPr="00B96FDB">
              <w:rPr>
                <w:rFonts w:ascii="Times New Roman" w:eastAsia="Times New Roman" w:hAnsi="Times New Roman" w:cs="Times New Roman"/>
                <w:color w:val="212529"/>
                <w:sz w:val="24"/>
                <w:szCs w:val="24"/>
                <w:lang w:eastAsia="ru-RU"/>
              </w:rPr>
              <w:t xml:space="preserve">ід час проведення контрольних робіт, виконання індивідуальних завдань, розв’язання виробничих ситуацій (кейсів) тощо. Результати поточно-модульного контролю виставляються в журналах </w:t>
            </w:r>
            <w:proofErr w:type="gramStart"/>
            <w:r w:rsidRPr="00B96FDB">
              <w:rPr>
                <w:rFonts w:ascii="Times New Roman" w:eastAsia="Times New Roman" w:hAnsi="Times New Roman" w:cs="Times New Roman"/>
                <w:color w:val="212529"/>
                <w:sz w:val="24"/>
                <w:szCs w:val="24"/>
                <w:lang w:eastAsia="ru-RU"/>
              </w:rPr>
              <w:t>обл</w:t>
            </w:r>
            <w:proofErr w:type="gramEnd"/>
            <w:r w:rsidRPr="00B96FDB">
              <w:rPr>
                <w:rFonts w:ascii="Times New Roman" w:eastAsia="Times New Roman" w:hAnsi="Times New Roman" w:cs="Times New Roman"/>
                <w:color w:val="212529"/>
                <w:sz w:val="24"/>
                <w:szCs w:val="24"/>
                <w:lang w:eastAsia="ru-RU"/>
              </w:rPr>
              <w:t xml:space="preserve">іку роботи викладача. </w:t>
            </w:r>
            <w:r w:rsidRPr="00B96FDB">
              <w:rPr>
                <w:rFonts w:ascii="Times New Roman" w:eastAsia="Times New Roman" w:hAnsi="Times New Roman" w:cs="Times New Roman"/>
                <w:color w:val="212529"/>
                <w:sz w:val="24"/>
                <w:szCs w:val="24"/>
                <w:lang w:eastAsia="ru-RU"/>
              </w:rPr>
              <w:lastRenderedPageBreak/>
              <w:t xml:space="preserve">Критерії оцінювання знань студентів з дисциплін, для яких навчальним планом передбачено проведення </w:t>
            </w:r>
            <w:proofErr w:type="gramStart"/>
            <w:r w:rsidRPr="00B96FDB">
              <w:rPr>
                <w:rFonts w:ascii="Times New Roman" w:eastAsia="Times New Roman" w:hAnsi="Times New Roman" w:cs="Times New Roman"/>
                <w:color w:val="212529"/>
                <w:sz w:val="24"/>
                <w:szCs w:val="24"/>
                <w:lang w:eastAsia="ru-RU"/>
              </w:rPr>
              <w:t>п</w:t>
            </w:r>
            <w:proofErr w:type="gramEnd"/>
            <w:r w:rsidRPr="00B96FDB">
              <w:rPr>
                <w:rFonts w:ascii="Times New Roman" w:eastAsia="Times New Roman" w:hAnsi="Times New Roman" w:cs="Times New Roman"/>
                <w:color w:val="212529"/>
                <w:sz w:val="24"/>
                <w:szCs w:val="24"/>
                <w:lang w:eastAsia="ru-RU"/>
              </w:rPr>
              <w:t xml:space="preserve">ідсумкового контролю (екзамену) на поточно-модульний контроль виділяється 70 балів, на підсумковий контроль - 30 балів. З дисциплін, для яких підсумковий контроль передбачено у формі заліку, на поточно-модульний контроль виділяється 100 балів. З навчальної дисципліни, яка вивчається 2 і більше семестрів, за наявності </w:t>
            </w:r>
            <w:proofErr w:type="gramStart"/>
            <w:r w:rsidRPr="00B96FDB">
              <w:rPr>
                <w:rFonts w:ascii="Times New Roman" w:eastAsia="Times New Roman" w:hAnsi="Times New Roman" w:cs="Times New Roman"/>
                <w:color w:val="212529"/>
                <w:sz w:val="24"/>
                <w:szCs w:val="24"/>
                <w:lang w:eastAsia="ru-RU"/>
              </w:rPr>
              <w:t>п</w:t>
            </w:r>
            <w:proofErr w:type="gramEnd"/>
            <w:r w:rsidRPr="00B96FDB">
              <w:rPr>
                <w:rFonts w:ascii="Times New Roman" w:eastAsia="Times New Roman" w:hAnsi="Times New Roman" w:cs="Times New Roman"/>
                <w:color w:val="212529"/>
                <w:sz w:val="24"/>
                <w:szCs w:val="24"/>
                <w:lang w:eastAsia="ru-RU"/>
              </w:rPr>
              <w:t>ідсумкового семестрового контролю (екзамен, залік) поточна успішність у кожному семестрі оцінюється в межах від 0 до 100 балів. Бали за відвідування занять не нараховуються. Система оцінювання знань студента розробляється з кожної навчальної дисципліни самостійно з урахуванням вимог Положення про порядок проведення моніторингу і контролю якості освіти в Уманському національному університеті садівництва. Для кожної навчальної дисципліни кафедра розробляє як складову навчально-методичного комплексу дисципліни відповідну таблицю «Розподіл балі</w:t>
            </w:r>
            <w:proofErr w:type="gramStart"/>
            <w:r w:rsidRPr="00B96FDB">
              <w:rPr>
                <w:rFonts w:ascii="Times New Roman" w:eastAsia="Times New Roman" w:hAnsi="Times New Roman" w:cs="Times New Roman"/>
                <w:color w:val="212529"/>
                <w:sz w:val="24"/>
                <w:szCs w:val="24"/>
                <w:lang w:eastAsia="ru-RU"/>
              </w:rPr>
              <w:t>в</w:t>
            </w:r>
            <w:proofErr w:type="gramEnd"/>
            <w:r w:rsidRPr="00B96FDB">
              <w:rPr>
                <w:rFonts w:ascii="Times New Roman" w:eastAsia="Times New Roman" w:hAnsi="Times New Roman" w:cs="Times New Roman"/>
                <w:color w:val="212529"/>
                <w:sz w:val="24"/>
                <w:szCs w:val="24"/>
                <w:lang w:eastAsia="ru-RU"/>
              </w:rPr>
              <w:t xml:space="preserve"> при оцінюванні знань з навчальної дисципліни».</w:t>
            </w:r>
          </w:p>
        </w:tc>
      </w:tr>
      <w:tr w:rsidR="00B96FDB" w:rsidRPr="00B96FDB" w:rsidTr="00791858">
        <w:tc>
          <w:tcPr>
            <w:tcW w:w="6390"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jc w:val="center"/>
              <w:rPr>
                <w:rFonts w:ascii="Times New Roman" w:eastAsia="Times New Roman" w:hAnsi="Times New Roman" w:cs="Times New Roman"/>
                <w:b/>
                <w:bCs/>
                <w:color w:val="212529"/>
                <w:sz w:val="24"/>
                <w:szCs w:val="24"/>
                <w:lang w:eastAsia="ru-RU"/>
              </w:rPr>
            </w:pPr>
            <w:r w:rsidRPr="00B96FDB">
              <w:rPr>
                <w:rFonts w:ascii="Times New Roman" w:eastAsia="Times New Roman" w:hAnsi="Times New Roman" w:cs="Times New Roman"/>
                <w:b/>
                <w:bCs/>
                <w:color w:val="212529"/>
                <w:sz w:val="24"/>
                <w:szCs w:val="24"/>
                <w:lang w:eastAsia="ru-RU"/>
              </w:rPr>
              <w:lastRenderedPageBreak/>
              <w:t>Яким чином забезпечуються чіткість та зрозумілість форм контрольних заході</w:t>
            </w:r>
            <w:proofErr w:type="gramStart"/>
            <w:r w:rsidRPr="00B96FDB">
              <w:rPr>
                <w:rFonts w:ascii="Times New Roman" w:eastAsia="Times New Roman" w:hAnsi="Times New Roman" w:cs="Times New Roman"/>
                <w:b/>
                <w:bCs/>
                <w:color w:val="212529"/>
                <w:sz w:val="24"/>
                <w:szCs w:val="24"/>
                <w:lang w:eastAsia="ru-RU"/>
              </w:rPr>
              <w:t>в</w:t>
            </w:r>
            <w:proofErr w:type="gramEnd"/>
            <w:r w:rsidRPr="00B96FDB">
              <w:rPr>
                <w:rFonts w:ascii="Times New Roman" w:eastAsia="Times New Roman" w:hAnsi="Times New Roman" w:cs="Times New Roman"/>
                <w:b/>
                <w:bCs/>
                <w:color w:val="212529"/>
                <w:sz w:val="24"/>
                <w:szCs w:val="24"/>
                <w:lang w:eastAsia="ru-RU"/>
              </w:rPr>
              <w:t xml:space="preserve"> та критеріїв оцінювання навчальних досягнень здобувачів вищої освіти?</w:t>
            </w:r>
          </w:p>
        </w:tc>
        <w:tc>
          <w:tcPr>
            <w:tcW w:w="8793"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color w:val="212529"/>
                <w:sz w:val="24"/>
                <w:szCs w:val="24"/>
                <w:lang w:eastAsia="ru-RU"/>
              </w:rPr>
            </w:pPr>
            <w:r w:rsidRPr="00B96FDB">
              <w:rPr>
                <w:rFonts w:ascii="Times New Roman" w:eastAsia="Times New Roman" w:hAnsi="Times New Roman" w:cs="Times New Roman"/>
                <w:color w:val="212529"/>
                <w:sz w:val="24"/>
                <w:szCs w:val="24"/>
                <w:lang w:eastAsia="ru-RU"/>
              </w:rPr>
              <w:t xml:space="preserve">Контрольні заходи в Уманському НУС включають поточно-модульний та </w:t>
            </w:r>
            <w:proofErr w:type="gramStart"/>
            <w:r w:rsidRPr="00B96FDB">
              <w:rPr>
                <w:rFonts w:ascii="Times New Roman" w:eastAsia="Times New Roman" w:hAnsi="Times New Roman" w:cs="Times New Roman"/>
                <w:color w:val="212529"/>
                <w:sz w:val="24"/>
                <w:szCs w:val="24"/>
                <w:lang w:eastAsia="ru-RU"/>
              </w:rPr>
              <w:t>п</w:t>
            </w:r>
            <w:proofErr w:type="gramEnd"/>
            <w:r w:rsidRPr="00B96FDB">
              <w:rPr>
                <w:rFonts w:ascii="Times New Roman" w:eastAsia="Times New Roman" w:hAnsi="Times New Roman" w:cs="Times New Roman"/>
                <w:color w:val="212529"/>
                <w:sz w:val="24"/>
                <w:szCs w:val="24"/>
                <w:lang w:eastAsia="ru-RU"/>
              </w:rPr>
              <w:t>ідсумковий контроль. Поточно-модульний контроль (ПМК) - один із виді</w:t>
            </w:r>
            <w:proofErr w:type="gramStart"/>
            <w:r w:rsidRPr="00B96FDB">
              <w:rPr>
                <w:rFonts w:ascii="Times New Roman" w:eastAsia="Times New Roman" w:hAnsi="Times New Roman" w:cs="Times New Roman"/>
                <w:color w:val="212529"/>
                <w:sz w:val="24"/>
                <w:szCs w:val="24"/>
                <w:lang w:eastAsia="ru-RU"/>
              </w:rPr>
              <w:t>в</w:t>
            </w:r>
            <w:proofErr w:type="gramEnd"/>
            <w:r w:rsidRPr="00B96FDB">
              <w:rPr>
                <w:rFonts w:ascii="Times New Roman" w:eastAsia="Times New Roman" w:hAnsi="Times New Roman" w:cs="Times New Roman"/>
                <w:color w:val="212529"/>
                <w:sz w:val="24"/>
                <w:szCs w:val="24"/>
                <w:lang w:eastAsia="ru-RU"/>
              </w:rPr>
              <w:t xml:space="preserve"> контролю стану засвоєння знань та вмінь здобувача вищої освіти з модуля навчальної дисципліни. Поточно-модульний контроль включає оцінювання знань здобувача вищої освіти </w:t>
            </w:r>
            <w:proofErr w:type="gramStart"/>
            <w:r w:rsidRPr="00B96FDB">
              <w:rPr>
                <w:rFonts w:ascii="Times New Roman" w:eastAsia="Times New Roman" w:hAnsi="Times New Roman" w:cs="Times New Roman"/>
                <w:color w:val="212529"/>
                <w:sz w:val="24"/>
                <w:szCs w:val="24"/>
                <w:lang w:eastAsia="ru-RU"/>
              </w:rPr>
              <w:t>п</w:t>
            </w:r>
            <w:proofErr w:type="gramEnd"/>
            <w:r w:rsidRPr="00B96FDB">
              <w:rPr>
                <w:rFonts w:ascii="Times New Roman" w:eastAsia="Times New Roman" w:hAnsi="Times New Roman" w:cs="Times New Roman"/>
                <w:color w:val="212529"/>
                <w:sz w:val="24"/>
                <w:szCs w:val="24"/>
                <w:lang w:eastAsia="ru-RU"/>
              </w:rPr>
              <w:t xml:space="preserve">ід час проведення практичних (лабораторних, семінарських) занять, виконання завдань самостійної роботи тощо і проведення модульного контролю (тестування, колоквіум, контрольна робота тощо). . Підсумковий контроль (ПК) - контроль рівня засвоєння знань та вмінь здобувача вищої освіти з навчальної дисципліни, для якої навчальним планом передбачений екзамен. </w:t>
            </w:r>
            <w:proofErr w:type="gramStart"/>
            <w:r w:rsidRPr="00B96FDB">
              <w:rPr>
                <w:rFonts w:ascii="Times New Roman" w:eastAsia="Times New Roman" w:hAnsi="Times New Roman" w:cs="Times New Roman"/>
                <w:color w:val="212529"/>
                <w:sz w:val="24"/>
                <w:szCs w:val="24"/>
                <w:lang w:eastAsia="ru-RU"/>
              </w:rPr>
              <w:t>З</w:t>
            </w:r>
            <w:proofErr w:type="gramEnd"/>
            <w:r w:rsidRPr="00B96FDB">
              <w:rPr>
                <w:rFonts w:ascii="Times New Roman" w:eastAsia="Times New Roman" w:hAnsi="Times New Roman" w:cs="Times New Roman"/>
                <w:color w:val="212529"/>
                <w:sz w:val="24"/>
                <w:szCs w:val="24"/>
                <w:lang w:eastAsia="ru-RU"/>
              </w:rPr>
              <w:t xml:space="preserve"> навчальних дисциплін, для яких навчальним планом передбачений залік, контроль рівня засвоєння знань та вмінь здобувача вищої освіти в цілому визначається за результатами поточно-модульного контролю. Шкала оцінювання знань студента встановлює взаємозв’язки </w:t>
            </w:r>
            <w:proofErr w:type="gramStart"/>
            <w:r w:rsidRPr="00B96FDB">
              <w:rPr>
                <w:rFonts w:ascii="Times New Roman" w:eastAsia="Times New Roman" w:hAnsi="Times New Roman" w:cs="Times New Roman"/>
                <w:color w:val="212529"/>
                <w:sz w:val="24"/>
                <w:szCs w:val="24"/>
                <w:lang w:eastAsia="ru-RU"/>
              </w:rPr>
              <w:t>між</w:t>
            </w:r>
            <w:proofErr w:type="gramEnd"/>
            <w:r w:rsidRPr="00B96FDB">
              <w:rPr>
                <w:rFonts w:ascii="Times New Roman" w:eastAsia="Times New Roman" w:hAnsi="Times New Roman" w:cs="Times New Roman"/>
                <w:color w:val="212529"/>
                <w:sz w:val="24"/>
                <w:szCs w:val="24"/>
                <w:lang w:eastAsia="ru-RU"/>
              </w:rPr>
              <w:t xml:space="preserve"> рейтинговим показником з дисципліни, національною шкалою оцінювання знань студента і шкалою оцінок ЄКТС. </w:t>
            </w:r>
            <w:proofErr w:type="gramStart"/>
            <w:r w:rsidRPr="00B96FDB">
              <w:rPr>
                <w:rFonts w:ascii="Times New Roman" w:eastAsia="Times New Roman" w:hAnsi="Times New Roman" w:cs="Times New Roman"/>
                <w:color w:val="212529"/>
                <w:sz w:val="24"/>
                <w:szCs w:val="24"/>
                <w:lang w:eastAsia="ru-RU"/>
              </w:rPr>
              <w:t>Б</w:t>
            </w:r>
            <w:proofErr w:type="gramEnd"/>
            <w:r w:rsidRPr="00B96FDB">
              <w:rPr>
                <w:rFonts w:ascii="Times New Roman" w:eastAsia="Times New Roman" w:hAnsi="Times New Roman" w:cs="Times New Roman"/>
                <w:color w:val="212529"/>
                <w:sz w:val="24"/>
                <w:szCs w:val="24"/>
                <w:lang w:eastAsia="ru-RU"/>
              </w:rPr>
              <w:t>ільш детально контрольні заходи розглянуті в Положенні про порядок проведення моніторингу і контролю якості освіти в Уманському національному університеті садівництва, схваленому Вченою радою Уманського НУС протокол № 1 від 04.09.2014р. (https://www.udau.edu.ua/assets/files/legislation/polozhennya/2019/polozhennya-zyao.pdf)</w:t>
            </w:r>
          </w:p>
        </w:tc>
      </w:tr>
      <w:tr w:rsidR="00B96FDB" w:rsidRPr="00B96FDB" w:rsidTr="00791858">
        <w:tc>
          <w:tcPr>
            <w:tcW w:w="6390"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jc w:val="center"/>
              <w:rPr>
                <w:rFonts w:ascii="Times New Roman" w:eastAsia="Times New Roman" w:hAnsi="Times New Roman" w:cs="Times New Roman"/>
                <w:b/>
                <w:bCs/>
                <w:color w:val="212529"/>
                <w:sz w:val="24"/>
                <w:szCs w:val="24"/>
                <w:lang w:eastAsia="ru-RU"/>
              </w:rPr>
            </w:pPr>
            <w:r w:rsidRPr="00B96FDB">
              <w:rPr>
                <w:rFonts w:ascii="Times New Roman" w:eastAsia="Times New Roman" w:hAnsi="Times New Roman" w:cs="Times New Roman"/>
                <w:b/>
                <w:bCs/>
                <w:color w:val="212529"/>
                <w:sz w:val="24"/>
                <w:szCs w:val="24"/>
                <w:lang w:eastAsia="ru-RU"/>
              </w:rPr>
              <w:t>Яким чином і у які строки інформація про форми контрольних заході</w:t>
            </w:r>
            <w:proofErr w:type="gramStart"/>
            <w:r w:rsidRPr="00B96FDB">
              <w:rPr>
                <w:rFonts w:ascii="Times New Roman" w:eastAsia="Times New Roman" w:hAnsi="Times New Roman" w:cs="Times New Roman"/>
                <w:b/>
                <w:bCs/>
                <w:color w:val="212529"/>
                <w:sz w:val="24"/>
                <w:szCs w:val="24"/>
                <w:lang w:eastAsia="ru-RU"/>
              </w:rPr>
              <w:t>в</w:t>
            </w:r>
            <w:proofErr w:type="gramEnd"/>
            <w:r w:rsidRPr="00B96FDB">
              <w:rPr>
                <w:rFonts w:ascii="Times New Roman" w:eastAsia="Times New Roman" w:hAnsi="Times New Roman" w:cs="Times New Roman"/>
                <w:b/>
                <w:bCs/>
                <w:color w:val="212529"/>
                <w:sz w:val="24"/>
                <w:szCs w:val="24"/>
                <w:lang w:eastAsia="ru-RU"/>
              </w:rPr>
              <w:t xml:space="preserve"> та критерії оцінювання доводяться </w:t>
            </w:r>
            <w:r w:rsidRPr="00B96FDB">
              <w:rPr>
                <w:rFonts w:ascii="Times New Roman" w:eastAsia="Times New Roman" w:hAnsi="Times New Roman" w:cs="Times New Roman"/>
                <w:b/>
                <w:bCs/>
                <w:color w:val="212529"/>
                <w:sz w:val="24"/>
                <w:szCs w:val="24"/>
                <w:lang w:eastAsia="ru-RU"/>
              </w:rPr>
              <w:lastRenderedPageBreak/>
              <w:t>до здобувачів вищої освіти?</w:t>
            </w:r>
          </w:p>
        </w:tc>
        <w:tc>
          <w:tcPr>
            <w:tcW w:w="8793"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color w:val="212529"/>
                <w:sz w:val="24"/>
                <w:szCs w:val="24"/>
                <w:lang w:eastAsia="ru-RU"/>
              </w:rPr>
            </w:pPr>
            <w:r w:rsidRPr="00B96FDB">
              <w:rPr>
                <w:rFonts w:ascii="Times New Roman" w:eastAsia="Times New Roman" w:hAnsi="Times New Roman" w:cs="Times New Roman"/>
                <w:color w:val="212529"/>
                <w:sz w:val="24"/>
                <w:szCs w:val="24"/>
                <w:lang w:eastAsia="ru-RU"/>
              </w:rPr>
              <w:lastRenderedPageBreak/>
              <w:t xml:space="preserve">Загальний порядок оцінювання знань студента за кредитно-трансферною системою, порядок розподілу балів, форми та види завдань, критерії оцінювання знань тощо, </w:t>
            </w:r>
            <w:r w:rsidRPr="00B96FDB">
              <w:rPr>
                <w:rFonts w:ascii="Times New Roman" w:eastAsia="Times New Roman" w:hAnsi="Times New Roman" w:cs="Times New Roman"/>
                <w:color w:val="212529"/>
                <w:sz w:val="24"/>
                <w:szCs w:val="24"/>
                <w:lang w:eastAsia="ru-RU"/>
              </w:rPr>
              <w:lastRenderedPageBreak/>
              <w:t xml:space="preserve">для кожної навчальної дисципліни доводяться викладачем до відома студентів </w:t>
            </w:r>
            <w:proofErr w:type="gramStart"/>
            <w:r w:rsidRPr="00B96FDB">
              <w:rPr>
                <w:rFonts w:ascii="Times New Roman" w:eastAsia="Times New Roman" w:hAnsi="Times New Roman" w:cs="Times New Roman"/>
                <w:color w:val="212529"/>
                <w:sz w:val="24"/>
                <w:szCs w:val="24"/>
                <w:lang w:eastAsia="ru-RU"/>
              </w:rPr>
              <w:t>в</w:t>
            </w:r>
            <w:proofErr w:type="gramEnd"/>
            <w:r w:rsidRPr="00B96FDB">
              <w:rPr>
                <w:rFonts w:ascii="Times New Roman" w:eastAsia="Times New Roman" w:hAnsi="Times New Roman" w:cs="Times New Roman"/>
                <w:color w:val="212529"/>
                <w:sz w:val="24"/>
                <w:szCs w:val="24"/>
                <w:lang w:eastAsia="ru-RU"/>
              </w:rPr>
              <w:t xml:space="preserve"> усній формі на початку навчального семестру. Також доступність процедури проведення контрольних задів для учасників освітнього процесу досягається розміщенням на сайті інформації щодо проведення контрольних заході</w:t>
            </w:r>
            <w:proofErr w:type="gramStart"/>
            <w:r w:rsidRPr="00B96FDB">
              <w:rPr>
                <w:rFonts w:ascii="Times New Roman" w:eastAsia="Times New Roman" w:hAnsi="Times New Roman" w:cs="Times New Roman"/>
                <w:color w:val="212529"/>
                <w:sz w:val="24"/>
                <w:szCs w:val="24"/>
                <w:lang w:eastAsia="ru-RU"/>
              </w:rPr>
              <w:t>в</w:t>
            </w:r>
            <w:proofErr w:type="gramEnd"/>
            <w:r w:rsidRPr="00B96FDB">
              <w:rPr>
                <w:rFonts w:ascii="Times New Roman" w:eastAsia="Times New Roman" w:hAnsi="Times New Roman" w:cs="Times New Roman"/>
                <w:color w:val="212529"/>
                <w:sz w:val="24"/>
                <w:szCs w:val="24"/>
                <w:lang w:eastAsia="ru-RU"/>
              </w:rPr>
              <w:t>.</w:t>
            </w:r>
          </w:p>
        </w:tc>
      </w:tr>
      <w:tr w:rsidR="00B96FDB" w:rsidRPr="00B96FDB" w:rsidTr="00791858">
        <w:tc>
          <w:tcPr>
            <w:tcW w:w="6390"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jc w:val="center"/>
              <w:rPr>
                <w:rFonts w:ascii="Times New Roman" w:eastAsia="Times New Roman" w:hAnsi="Times New Roman" w:cs="Times New Roman"/>
                <w:b/>
                <w:bCs/>
                <w:color w:val="212529"/>
                <w:sz w:val="24"/>
                <w:szCs w:val="24"/>
                <w:lang w:eastAsia="ru-RU"/>
              </w:rPr>
            </w:pPr>
            <w:r w:rsidRPr="00B96FDB">
              <w:rPr>
                <w:rFonts w:ascii="Times New Roman" w:eastAsia="Times New Roman" w:hAnsi="Times New Roman" w:cs="Times New Roman"/>
                <w:b/>
                <w:bCs/>
                <w:color w:val="212529"/>
                <w:sz w:val="24"/>
                <w:szCs w:val="24"/>
                <w:lang w:eastAsia="ru-RU"/>
              </w:rPr>
              <w:lastRenderedPageBreak/>
              <w:t>Яким чином форми атестації здобувачів вищої освіти відповідають вимогам стандарту вищої освіти (за наявності)?</w:t>
            </w:r>
          </w:p>
        </w:tc>
        <w:tc>
          <w:tcPr>
            <w:tcW w:w="8793"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color w:val="212529"/>
                <w:sz w:val="24"/>
                <w:szCs w:val="24"/>
                <w:lang w:eastAsia="ru-RU"/>
              </w:rPr>
            </w:pPr>
            <w:r w:rsidRPr="00B96FDB">
              <w:rPr>
                <w:rFonts w:ascii="Times New Roman" w:eastAsia="Times New Roman" w:hAnsi="Times New Roman" w:cs="Times New Roman"/>
                <w:color w:val="212529"/>
                <w:sz w:val="24"/>
                <w:szCs w:val="24"/>
                <w:lang w:eastAsia="ru-RU"/>
              </w:rPr>
              <w:t xml:space="preserve">Система оцінювання знань студента розробляється з кожної навчальної дисципліни кафедрою з урахуванням вимог Положення про порядок проведення моніторингу і контролю якості освіти в Уманському національному університеті садівництва, відповідно </w:t>
            </w:r>
            <w:proofErr w:type="gramStart"/>
            <w:r w:rsidRPr="00B96FDB">
              <w:rPr>
                <w:rFonts w:ascii="Times New Roman" w:eastAsia="Times New Roman" w:hAnsi="Times New Roman" w:cs="Times New Roman"/>
                <w:color w:val="212529"/>
                <w:sz w:val="24"/>
                <w:szCs w:val="24"/>
                <w:lang w:eastAsia="ru-RU"/>
              </w:rPr>
              <w:t>до</w:t>
            </w:r>
            <w:proofErr w:type="gramEnd"/>
            <w:r w:rsidRPr="00B96FDB">
              <w:rPr>
                <w:rFonts w:ascii="Times New Roman" w:eastAsia="Times New Roman" w:hAnsi="Times New Roman" w:cs="Times New Roman"/>
                <w:color w:val="212529"/>
                <w:sz w:val="24"/>
                <w:szCs w:val="24"/>
                <w:lang w:eastAsia="ru-RU"/>
              </w:rPr>
              <w:t xml:space="preserve"> стандарту вищої освіти. Для кожної навчальної дисципліни НПП кафедрою розроблено, як складову навчально-методичного комплексу, дисципліни відповідні таблиці розподілу балі</w:t>
            </w:r>
            <w:proofErr w:type="gramStart"/>
            <w:r w:rsidRPr="00B96FDB">
              <w:rPr>
                <w:rFonts w:ascii="Times New Roman" w:eastAsia="Times New Roman" w:hAnsi="Times New Roman" w:cs="Times New Roman"/>
                <w:color w:val="212529"/>
                <w:sz w:val="24"/>
                <w:szCs w:val="24"/>
                <w:lang w:eastAsia="ru-RU"/>
              </w:rPr>
              <w:t>в</w:t>
            </w:r>
            <w:proofErr w:type="gramEnd"/>
            <w:r w:rsidRPr="00B96FDB">
              <w:rPr>
                <w:rFonts w:ascii="Times New Roman" w:eastAsia="Times New Roman" w:hAnsi="Times New Roman" w:cs="Times New Roman"/>
                <w:color w:val="212529"/>
                <w:sz w:val="24"/>
                <w:szCs w:val="24"/>
                <w:lang w:eastAsia="ru-RU"/>
              </w:rPr>
              <w:t xml:space="preserve"> при оцінюванні знань з навчальної дисципліни. Формою </w:t>
            </w:r>
            <w:proofErr w:type="gramStart"/>
            <w:r w:rsidRPr="00B96FDB">
              <w:rPr>
                <w:rFonts w:ascii="Times New Roman" w:eastAsia="Times New Roman" w:hAnsi="Times New Roman" w:cs="Times New Roman"/>
                <w:color w:val="212529"/>
                <w:sz w:val="24"/>
                <w:szCs w:val="24"/>
                <w:lang w:eastAsia="ru-RU"/>
              </w:rPr>
              <w:t>п</w:t>
            </w:r>
            <w:proofErr w:type="gramEnd"/>
            <w:r w:rsidRPr="00B96FDB">
              <w:rPr>
                <w:rFonts w:ascii="Times New Roman" w:eastAsia="Times New Roman" w:hAnsi="Times New Roman" w:cs="Times New Roman"/>
                <w:color w:val="212529"/>
                <w:sz w:val="24"/>
                <w:szCs w:val="24"/>
                <w:lang w:eastAsia="ru-RU"/>
              </w:rPr>
              <w:t>ідсумкової атестації викладачів є виконання кваліфікаційної роботи, що відповідає вимогам проекту стандарту вищої освіти з підготовки здобувачів другого (магістерського) рівня спеціальності 206 «Садово-паркове господарство».</w:t>
            </w:r>
          </w:p>
        </w:tc>
      </w:tr>
      <w:tr w:rsidR="00B96FDB" w:rsidRPr="00B96FDB" w:rsidTr="00791858">
        <w:tc>
          <w:tcPr>
            <w:tcW w:w="6390"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jc w:val="center"/>
              <w:rPr>
                <w:rFonts w:ascii="Times New Roman" w:eastAsia="Times New Roman" w:hAnsi="Times New Roman" w:cs="Times New Roman"/>
                <w:b/>
                <w:bCs/>
                <w:color w:val="212529"/>
                <w:sz w:val="24"/>
                <w:szCs w:val="24"/>
                <w:lang w:eastAsia="ru-RU"/>
              </w:rPr>
            </w:pPr>
            <w:r w:rsidRPr="00B96FDB">
              <w:rPr>
                <w:rFonts w:ascii="Times New Roman" w:eastAsia="Times New Roman" w:hAnsi="Times New Roman" w:cs="Times New Roman"/>
                <w:b/>
                <w:bCs/>
                <w:color w:val="212529"/>
                <w:sz w:val="24"/>
                <w:szCs w:val="24"/>
                <w:lang w:eastAsia="ru-RU"/>
              </w:rPr>
              <w:t>Яким документом ЗВО регулюється процедура проведення контрольних заходів? Яким чином забезпечується його доступність для учасників освітнього процесу?</w:t>
            </w:r>
          </w:p>
        </w:tc>
        <w:tc>
          <w:tcPr>
            <w:tcW w:w="8793"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color w:val="212529"/>
                <w:sz w:val="24"/>
                <w:szCs w:val="24"/>
                <w:lang w:eastAsia="ru-RU"/>
              </w:rPr>
            </w:pPr>
            <w:proofErr w:type="gramStart"/>
            <w:r w:rsidRPr="00B96FDB">
              <w:rPr>
                <w:rFonts w:ascii="Times New Roman" w:eastAsia="Times New Roman" w:hAnsi="Times New Roman" w:cs="Times New Roman"/>
                <w:color w:val="212529"/>
                <w:sz w:val="24"/>
                <w:szCs w:val="24"/>
                <w:lang w:eastAsia="ru-RU"/>
              </w:rPr>
              <w:t>Проведення контрольних заходів здійснюється окремими розділами «Положення про академічну успішність в Уманському НУС» та «Положенням про порядок проведення моніторингу і контролю якості освіти в Уманському НУС, а також згідно з «Положенням про забезпечення якості освітньої діяльності та якості вищої освіти в Уманському національному університеті садівництва</w:t>
            </w:r>
            <w:proofErr w:type="gramEnd"/>
            <w:r w:rsidRPr="00B96FDB">
              <w:rPr>
                <w:rFonts w:ascii="Times New Roman" w:eastAsia="Times New Roman" w:hAnsi="Times New Roman" w:cs="Times New Roman"/>
                <w:color w:val="212529"/>
                <w:sz w:val="24"/>
                <w:szCs w:val="24"/>
                <w:lang w:eastAsia="ru-RU"/>
              </w:rPr>
              <w:t>», які розроблено відповідно до вимог Закону України «Про вищу освіту» від 01.07.2014 № 1556-У11 https://www.udau.edu.ua/assets/files/legislation/polozhennya/2016/Polozhennya-pro-zabezpechennya-yakosti-osvitnoyi-diyalnosti-ta-yakosti-vishhoyi-osviti-v-Umanskomu-NUS.pdf. Доступність процедури проведення контрольних заді</w:t>
            </w:r>
            <w:proofErr w:type="gramStart"/>
            <w:r w:rsidRPr="00B96FDB">
              <w:rPr>
                <w:rFonts w:ascii="Times New Roman" w:eastAsia="Times New Roman" w:hAnsi="Times New Roman" w:cs="Times New Roman"/>
                <w:color w:val="212529"/>
                <w:sz w:val="24"/>
                <w:szCs w:val="24"/>
                <w:lang w:eastAsia="ru-RU"/>
              </w:rPr>
              <w:t>в</w:t>
            </w:r>
            <w:proofErr w:type="gramEnd"/>
            <w:r w:rsidRPr="00B96FDB">
              <w:rPr>
                <w:rFonts w:ascii="Times New Roman" w:eastAsia="Times New Roman" w:hAnsi="Times New Roman" w:cs="Times New Roman"/>
                <w:color w:val="212529"/>
                <w:sz w:val="24"/>
                <w:szCs w:val="24"/>
                <w:lang w:eastAsia="ru-RU"/>
              </w:rPr>
              <w:t xml:space="preserve"> для учасників освітнього процесу досягається розміщенням на сайті та повідомляється викладачем здобувачам на початку навчального семестру.</w:t>
            </w:r>
          </w:p>
        </w:tc>
      </w:tr>
      <w:tr w:rsidR="00B96FDB" w:rsidRPr="00B96FDB" w:rsidTr="00791858">
        <w:tc>
          <w:tcPr>
            <w:tcW w:w="6390"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jc w:val="center"/>
              <w:rPr>
                <w:rFonts w:ascii="Times New Roman" w:eastAsia="Times New Roman" w:hAnsi="Times New Roman" w:cs="Times New Roman"/>
                <w:b/>
                <w:bCs/>
                <w:color w:val="212529"/>
                <w:sz w:val="24"/>
                <w:szCs w:val="24"/>
                <w:lang w:eastAsia="ru-RU"/>
              </w:rPr>
            </w:pPr>
            <w:r w:rsidRPr="00B96FDB">
              <w:rPr>
                <w:rFonts w:ascii="Times New Roman" w:eastAsia="Times New Roman" w:hAnsi="Times New Roman" w:cs="Times New Roman"/>
                <w:b/>
                <w:bCs/>
                <w:color w:val="212529"/>
                <w:sz w:val="24"/>
                <w:szCs w:val="24"/>
                <w:lang w:eastAsia="ru-RU"/>
              </w:rPr>
              <w:t xml:space="preserve">Яким чином ці процедури забезпечують об’єктивність екзаменаторів? Якими є процедури запобігання та врегулювання конфлікту інтересів? Наведіть приклади застосування відповідних процедур </w:t>
            </w:r>
            <w:proofErr w:type="gramStart"/>
            <w:r w:rsidRPr="00B96FDB">
              <w:rPr>
                <w:rFonts w:ascii="Times New Roman" w:eastAsia="Times New Roman" w:hAnsi="Times New Roman" w:cs="Times New Roman"/>
                <w:b/>
                <w:bCs/>
                <w:color w:val="212529"/>
                <w:sz w:val="24"/>
                <w:szCs w:val="24"/>
                <w:lang w:eastAsia="ru-RU"/>
              </w:rPr>
              <w:t>на</w:t>
            </w:r>
            <w:proofErr w:type="gramEnd"/>
            <w:r w:rsidRPr="00B96FDB">
              <w:rPr>
                <w:rFonts w:ascii="Times New Roman" w:eastAsia="Times New Roman" w:hAnsi="Times New Roman" w:cs="Times New Roman"/>
                <w:b/>
                <w:bCs/>
                <w:color w:val="212529"/>
                <w:sz w:val="24"/>
                <w:szCs w:val="24"/>
                <w:lang w:eastAsia="ru-RU"/>
              </w:rPr>
              <w:t xml:space="preserve"> ОП</w:t>
            </w:r>
          </w:p>
        </w:tc>
        <w:tc>
          <w:tcPr>
            <w:tcW w:w="8793"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color w:val="212529"/>
                <w:sz w:val="24"/>
                <w:szCs w:val="24"/>
                <w:lang w:eastAsia="ru-RU"/>
              </w:rPr>
            </w:pPr>
            <w:r w:rsidRPr="00B96FDB">
              <w:rPr>
                <w:rFonts w:ascii="Times New Roman" w:eastAsia="Times New Roman" w:hAnsi="Times New Roman" w:cs="Times New Roman"/>
                <w:color w:val="212529"/>
                <w:sz w:val="24"/>
                <w:szCs w:val="24"/>
                <w:lang w:eastAsia="ru-RU"/>
              </w:rPr>
              <w:t xml:space="preserve">Об’єктивність викладачів при проведенні екзаменів забезпечується через їх проведення двома екзаменаторами, один з яких </w:t>
            </w:r>
            <w:proofErr w:type="gramStart"/>
            <w:r w:rsidRPr="00B96FDB">
              <w:rPr>
                <w:rFonts w:ascii="Times New Roman" w:eastAsia="Times New Roman" w:hAnsi="Times New Roman" w:cs="Times New Roman"/>
                <w:color w:val="212529"/>
                <w:sz w:val="24"/>
                <w:szCs w:val="24"/>
                <w:lang w:eastAsia="ru-RU"/>
              </w:rPr>
              <w:t>пров</w:t>
            </w:r>
            <w:proofErr w:type="gramEnd"/>
            <w:r w:rsidRPr="00B96FDB">
              <w:rPr>
                <w:rFonts w:ascii="Times New Roman" w:eastAsia="Times New Roman" w:hAnsi="Times New Roman" w:cs="Times New Roman"/>
                <w:color w:val="212529"/>
                <w:sz w:val="24"/>
                <w:szCs w:val="24"/>
                <w:lang w:eastAsia="ru-RU"/>
              </w:rPr>
              <w:t xml:space="preserve">ідний, тобто той, що безпосередньо викладав навчальний курс з відповідної дисципліни, а інший – представник кафедри або деканату. Також, деканатом та відділом моніторингу якості освіти контролюються (відвідують екзамени, перевіряють журнал педагогічного навантаження, екзаменаційні білети тощо) викладачі щодо об’єктивності оцінювання студентів. Ректорський контроль якості </w:t>
            </w:r>
            <w:proofErr w:type="gramStart"/>
            <w:r w:rsidRPr="00B96FDB">
              <w:rPr>
                <w:rFonts w:ascii="Times New Roman" w:eastAsia="Times New Roman" w:hAnsi="Times New Roman" w:cs="Times New Roman"/>
                <w:color w:val="212529"/>
                <w:sz w:val="24"/>
                <w:szCs w:val="24"/>
                <w:lang w:eastAsia="ru-RU"/>
              </w:rPr>
              <w:t>п</w:t>
            </w:r>
            <w:proofErr w:type="gramEnd"/>
            <w:r w:rsidRPr="00B96FDB">
              <w:rPr>
                <w:rFonts w:ascii="Times New Roman" w:eastAsia="Times New Roman" w:hAnsi="Times New Roman" w:cs="Times New Roman"/>
                <w:color w:val="212529"/>
                <w:sz w:val="24"/>
                <w:szCs w:val="24"/>
                <w:lang w:eastAsia="ru-RU"/>
              </w:rPr>
              <w:t xml:space="preserve">ідготовки студентів з дисциплін є контролем стійкості знань, умінь та навичок і проводиться з дисциплін , які були вивчені в попередньому семестрі за навчальною програмою для перевірки залишкових знань студентів. Ректорский контроль проводиться за поданими кафедрою тестовими завданнями з дисциплін для яких передбачено </w:t>
            </w:r>
            <w:proofErr w:type="gramStart"/>
            <w:r w:rsidRPr="00B96FDB">
              <w:rPr>
                <w:rFonts w:ascii="Times New Roman" w:eastAsia="Times New Roman" w:hAnsi="Times New Roman" w:cs="Times New Roman"/>
                <w:color w:val="212529"/>
                <w:sz w:val="24"/>
                <w:szCs w:val="24"/>
                <w:lang w:eastAsia="ru-RU"/>
              </w:rPr>
              <w:t>п</w:t>
            </w:r>
            <w:proofErr w:type="gramEnd"/>
            <w:r w:rsidRPr="00B96FDB">
              <w:rPr>
                <w:rFonts w:ascii="Times New Roman" w:eastAsia="Times New Roman" w:hAnsi="Times New Roman" w:cs="Times New Roman"/>
                <w:color w:val="212529"/>
                <w:sz w:val="24"/>
                <w:szCs w:val="24"/>
                <w:lang w:eastAsia="ru-RU"/>
              </w:rPr>
              <w:t>ідсумковий контроль – екзамен.</w:t>
            </w:r>
          </w:p>
        </w:tc>
      </w:tr>
      <w:tr w:rsidR="00B96FDB" w:rsidRPr="00B96FDB" w:rsidTr="00791858">
        <w:tc>
          <w:tcPr>
            <w:tcW w:w="6390"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jc w:val="center"/>
              <w:rPr>
                <w:rFonts w:ascii="Times New Roman" w:eastAsia="Times New Roman" w:hAnsi="Times New Roman" w:cs="Times New Roman"/>
                <w:b/>
                <w:bCs/>
                <w:color w:val="212529"/>
                <w:sz w:val="24"/>
                <w:szCs w:val="24"/>
                <w:lang w:eastAsia="ru-RU"/>
              </w:rPr>
            </w:pPr>
            <w:r w:rsidRPr="00B96FDB">
              <w:rPr>
                <w:rFonts w:ascii="Times New Roman" w:eastAsia="Times New Roman" w:hAnsi="Times New Roman" w:cs="Times New Roman"/>
                <w:b/>
                <w:bCs/>
                <w:color w:val="212529"/>
                <w:sz w:val="24"/>
                <w:szCs w:val="24"/>
                <w:lang w:eastAsia="ru-RU"/>
              </w:rPr>
              <w:lastRenderedPageBreak/>
              <w:t xml:space="preserve">Яким чином процедури ЗВО урегульовують порядок </w:t>
            </w:r>
            <w:proofErr w:type="gramStart"/>
            <w:r w:rsidRPr="00B96FDB">
              <w:rPr>
                <w:rFonts w:ascii="Times New Roman" w:eastAsia="Times New Roman" w:hAnsi="Times New Roman" w:cs="Times New Roman"/>
                <w:b/>
                <w:bCs/>
                <w:color w:val="212529"/>
                <w:sz w:val="24"/>
                <w:szCs w:val="24"/>
                <w:lang w:eastAsia="ru-RU"/>
              </w:rPr>
              <w:t>повторного</w:t>
            </w:r>
            <w:proofErr w:type="gramEnd"/>
            <w:r w:rsidRPr="00B96FDB">
              <w:rPr>
                <w:rFonts w:ascii="Times New Roman" w:eastAsia="Times New Roman" w:hAnsi="Times New Roman" w:cs="Times New Roman"/>
                <w:b/>
                <w:bCs/>
                <w:color w:val="212529"/>
                <w:sz w:val="24"/>
                <w:szCs w:val="24"/>
                <w:lang w:eastAsia="ru-RU"/>
              </w:rPr>
              <w:t xml:space="preserve"> проходження контрольних заходів? Наведіть приклади застосування відповідних правил на ОП</w:t>
            </w:r>
          </w:p>
        </w:tc>
        <w:tc>
          <w:tcPr>
            <w:tcW w:w="8793"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color w:val="212529"/>
                <w:sz w:val="24"/>
                <w:szCs w:val="24"/>
                <w:lang w:eastAsia="ru-RU"/>
              </w:rPr>
            </w:pPr>
            <w:r w:rsidRPr="00B96FDB">
              <w:rPr>
                <w:rFonts w:ascii="Times New Roman" w:eastAsia="Times New Roman" w:hAnsi="Times New Roman" w:cs="Times New Roman"/>
                <w:color w:val="212529"/>
                <w:sz w:val="24"/>
                <w:szCs w:val="24"/>
                <w:lang w:eastAsia="ru-RU"/>
              </w:rPr>
              <w:t xml:space="preserve">Якщо у </w:t>
            </w:r>
            <w:proofErr w:type="gramStart"/>
            <w:r w:rsidRPr="00B96FDB">
              <w:rPr>
                <w:rFonts w:ascii="Times New Roman" w:eastAsia="Times New Roman" w:hAnsi="Times New Roman" w:cs="Times New Roman"/>
                <w:color w:val="212529"/>
                <w:sz w:val="24"/>
                <w:szCs w:val="24"/>
                <w:lang w:eastAsia="ru-RU"/>
              </w:rPr>
              <w:t>п</w:t>
            </w:r>
            <w:proofErr w:type="gramEnd"/>
            <w:r w:rsidRPr="00B96FDB">
              <w:rPr>
                <w:rFonts w:ascii="Times New Roman" w:eastAsia="Times New Roman" w:hAnsi="Times New Roman" w:cs="Times New Roman"/>
                <w:color w:val="212529"/>
                <w:sz w:val="24"/>
                <w:szCs w:val="24"/>
                <w:lang w:eastAsia="ru-RU"/>
              </w:rPr>
              <w:t xml:space="preserve">ідсумку студент отримав за рейтинговим показником оцінку «FХ», він допускається до повторного складання підсумкового контролю з дисципліни. Студент, допущений до повторного складання </w:t>
            </w:r>
            <w:proofErr w:type="gramStart"/>
            <w:r w:rsidRPr="00B96FDB">
              <w:rPr>
                <w:rFonts w:ascii="Times New Roman" w:eastAsia="Times New Roman" w:hAnsi="Times New Roman" w:cs="Times New Roman"/>
                <w:color w:val="212529"/>
                <w:sz w:val="24"/>
                <w:szCs w:val="24"/>
                <w:lang w:eastAsia="ru-RU"/>
              </w:rPr>
              <w:t>п</w:t>
            </w:r>
            <w:proofErr w:type="gramEnd"/>
            <w:r w:rsidRPr="00B96FDB">
              <w:rPr>
                <w:rFonts w:ascii="Times New Roman" w:eastAsia="Times New Roman" w:hAnsi="Times New Roman" w:cs="Times New Roman"/>
                <w:color w:val="212529"/>
                <w:sz w:val="24"/>
                <w:szCs w:val="24"/>
                <w:lang w:eastAsia="ru-RU"/>
              </w:rPr>
              <w:t xml:space="preserve">ідсумкового контролю зобов’язаний у терміни, визначені деканатом, перездати невиконані (або викопані на низькому рівні) завдання поточно-модульного контролю і скласти підсумковий контроль. Рейтинговий показник студента з навчальної дисципліни при цьому визначається за результатами повторного складання </w:t>
            </w:r>
            <w:proofErr w:type="gramStart"/>
            <w:r w:rsidRPr="00B96FDB">
              <w:rPr>
                <w:rFonts w:ascii="Times New Roman" w:eastAsia="Times New Roman" w:hAnsi="Times New Roman" w:cs="Times New Roman"/>
                <w:color w:val="212529"/>
                <w:sz w:val="24"/>
                <w:szCs w:val="24"/>
                <w:lang w:eastAsia="ru-RU"/>
              </w:rPr>
              <w:t>п</w:t>
            </w:r>
            <w:proofErr w:type="gramEnd"/>
            <w:r w:rsidRPr="00B96FDB">
              <w:rPr>
                <w:rFonts w:ascii="Times New Roman" w:eastAsia="Times New Roman" w:hAnsi="Times New Roman" w:cs="Times New Roman"/>
                <w:color w:val="212529"/>
                <w:sz w:val="24"/>
                <w:szCs w:val="24"/>
                <w:lang w:eastAsia="ru-RU"/>
              </w:rPr>
              <w:t xml:space="preserve">ідсумкового контролю і не впливає на загальний рейтинг студента. У разі отримання студентом за рейтинговим показником оцінки «F», він </w:t>
            </w:r>
            <w:proofErr w:type="gramStart"/>
            <w:r w:rsidRPr="00B96FDB">
              <w:rPr>
                <w:rFonts w:ascii="Times New Roman" w:eastAsia="Times New Roman" w:hAnsi="Times New Roman" w:cs="Times New Roman"/>
                <w:color w:val="212529"/>
                <w:sz w:val="24"/>
                <w:szCs w:val="24"/>
                <w:lang w:eastAsia="ru-RU"/>
              </w:rPr>
              <w:t>повинен</w:t>
            </w:r>
            <w:proofErr w:type="gramEnd"/>
            <w:r w:rsidRPr="00B96FDB">
              <w:rPr>
                <w:rFonts w:ascii="Times New Roman" w:eastAsia="Times New Roman" w:hAnsi="Times New Roman" w:cs="Times New Roman"/>
                <w:color w:val="212529"/>
                <w:sz w:val="24"/>
                <w:szCs w:val="24"/>
                <w:lang w:eastAsia="ru-RU"/>
              </w:rPr>
              <w:t xml:space="preserve"> пройти повторний курс вивчення цієї дисципліни впродовж наступного семестру (навчального року) за графіком, встановленим деканатом. Бали, отримані студентом при вивченні дисципліни у попередній період, анулюються. Урегулювання порядку повторного проходження контрольних заходів Уманського НУС проходять відповідно до Положення організації освітнього процесу (https://www.udau.edu.ua/assets/files/legislation/polozhennya/2016/Polozhennya--Pro-organizaciyu-osvitnogo-procesu-v-Umanskomu-NUS.pdf) за стандартною процедурою: отримання індивідуального екзаменаційного листка, ознайомлення з графіком перескладань і, власне, перескладання.</w:t>
            </w:r>
          </w:p>
        </w:tc>
      </w:tr>
      <w:tr w:rsidR="00B96FDB" w:rsidRPr="00B96FDB" w:rsidTr="00791858">
        <w:tc>
          <w:tcPr>
            <w:tcW w:w="6390"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jc w:val="center"/>
              <w:rPr>
                <w:rFonts w:ascii="Times New Roman" w:eastAsia="Times New Roman" w:hAnsi="Times New Roman" w:cs="Times New Roman"/>
                <w:b/>
                <w:bCs/>
                <w:color w:val="212529"/>
                <w:sz w:val="24"/>
                <w:szCs w:val="24"/>
                <w:lang w:eastAsia="ru-RU"/>
              </w:rPr>
            </w:pPr>
            <w:r w:rsidRPr="00B96FDB">
              <w:rPr>
                <w:rFonts w:ascii="Times New Roman" w:eastAsia="Times New Roman" w:hAnsi="Times New Roman" w:cs="Times New Roman"/>
                <w:b/>
                <w:bCs/>
                <w:color w:val="212529"/>
                <w:sz w:val="24"/>
                <w:szCs w:val="24"/>
                <w:lang w:eastAsia="ru-RU"/>
              </w:rPr>
              <w:t xml:space="preserve">Яким чином процедури ЗВО урегульовують порядок оскарження процедури та результатів проведення контрольних заходів? Наведіть приклади застосування відповідних правил </w:t>
            </w:r>
            <w:proofErr w:type="gramStart"/>
            <w:r w:rsidRPr="00B96FDB">
              <w:rPr>
                <w:rFonts w:ascii="Times New Roman" w:eastAsia="Times New Roman" w:hAnsi="Times New Roman" w:cs="Times New Roman"/>
                <w:b/>
                <w:bCs/>
                <w:color w:val="212529"/>
                <w:sz w:val="24"/>
                <w:szCs w:val="24"/>
                <w:lang w:eastAsia="ru-RU"/>
              </w:rPr>
              <w:t>на</w:t>
            </w:r>
            <w:proofErr w:type="gramEnd"/>
            <w:r w:rsidRPr="00B96FDB">
              <w:rPr>
                <w:rFonts w:ascii="Times New Roman" w:eastAsia="Times New Roman" w:hAnsi="Times New Roman" w:cs="Times New Roman"/>
                <w:b/>
                <w:bCs/>
                <w:color w:val="212529"/>
                <w:sz w:val="24"/>
                <w:szCs w:val="24"/>
                <w:lang w:eastAsia="ru-RU"/>
              </w:rPr>
              <w:t xml:space="preserve"> ОП</w:t>
            </w:r>
          </w:p>
        </w:tc>
        <w:tc>
          <w:tcPr>
            <w:tcW w:w="8793"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color w:val="212529"/>
                <w:sz w:val="24"/>
                <w:szCs w:val="24"/>
                <w:lang w:eastAsia="ru-RU"/>
              </w:rPr>
            </w:pPr>
            <w:r w:rsidRPr="00B96FDB">
              <w:rPr>
                <w:rFonts w:ascii="Times New Roman" w:eastAsia="Times New Roman" w:hAnsi="Times New Roman" w:cs="Times New Roman"/>
                <w:color w:val="212529"/>
                <w:sz w:val="24"/>
                <w:szCs w:val="24"/>
                <w:lang w:eastAsia="ru-RU"/>
              </w:rPr>
              <w:t xml:space="preserve">Якщо студент отримав більше двох незадовільних оцінок з дисциплін, він </w:t>
            </w:r>
            <w:proofErr w:type="gramStart"/>
            <w:r w:rsidRPr="00B96FDB">
              <w:rPr>
                <w:rFonts w:ascii="Times New Roman" w:eastAsia="Times New Roman" w:hAnsi="Times New Roman" w:cs="Times New Roman"/>
                <w:color w:val="212529"/>
                <w:sz w:val="24"/>
                <w:szCs w:val="24"/>
                <w:lang w:eastAsia="ru-RU"/>
              </w:rPr>
              <w:t>п</w:t>
            </w:r>
            <w:proofErr w:type="gramEnd"/>
            <w:r w:rsidRPr="00B96FDB">
              <w:rPr>
                <w:rFonts w:ascii="Times New Roman" w:eastAsia="Times New Roman" w:hAnsi="Times New Roman" w:cs="Times New Roman"/>
                <w:color w:val="212529"/>
                <w:sz w:val="24"/>
                <w:szCs w:val="24"/>
                <w:lang w:eastAsia="ru-RU"/>
              </w:rPr>
              <w:t xml:space="preserve">ідлягає відрахуванню з університету за невиконання навчального плану. При переведенні та поновленні до університету студентів, які не навчалися за кредитно-трансферною системою, оцінки, одержані ними, переводяться </w:t>
            </w:r>
            <w:proofErr w:type="gramStart"/>
            <w:r w:rsidRPr="00B96FDB">
              <w:rPr>
                <w:rFonts w:ascii="Times New Roman" w:eastAsia="Times New Roman" w:hAnsi="Times New Roman" w:cs="Times New Roman"/>
                <w:color w:val="212529"/>
                <w:sz w:val="24"/>
                <w:szCs w:val="24"/>
                <w:lang w:eastAsia="ru-RU"/>
              </w:rPr>
              <w:t>у</w:t>
            </w:r>
            <w:proofErr w:type="gramEnd"/>
            <w:r w:rsidRPr="00B96FDB">
              <w:rPr>
                <w:rFonts w:ascii="Times New Roman" w:eastAsia="Times New Roman" w:hAnsi="Times New Roman" w:cs="Times New Roman"/>
                <w:color w:val="212529"/>
                <w:sz w:val="24"/>
                <w:szCs w:val="24"/>
                <w:lang w:eastAsia="ru-RU"/>
              </w:rPr>
              <w:t xml:space="preserve"> шкалу ЄКТС та 100-бальну шкалу відповідно до «Шкали оцінювання» за мінімальними значеннями. Якщо студент не погоджується із кількістю перерахованих балів, він може за заявою повторно скласти відповідну форму контролю спеціально створеній комісії. У разі непогодження студентом отриманої оцінки він подає апеляцію в день екзамену до навчальної частини, опісля чого за вказаним фактом </w:t>
            </w:r>
            <w:proofErr w:type="gramStart"/>
            <w:r w:rsidRPr="00B96FDB">
              <w:rPr>
                <w:rFonts w:ascii="Times New Roman" w:eastAsia="Times New Roman" w:hAnsi="Times New Roman" w:cs="Times New Roman"/>
                <w:color w:val="212529"/>
                <w:sz w:val="24"/>
                <w:szCs w:val="24"/>
                <w:lang w:eastAsia="ru-RU"/>
              </w:rPr>
              <w:t>заяви</w:t>
            </w:r>
            <w:proofErr w:type="gramEnd"/>
            <w:r w:rsidRPr="00B96FDB">
              <w:rPr>
                <w:rFonts w:ascii="Times New Roman" w:eastAsia="Times New Roman" w:hAnsi="Times New Roman" w:cs="Times New Roman"/>
                <w:color w:val="212529"/>
                <w:sz w:val="24"/>
                <w:szCs w:val="24"/>
                <w:lang w:eastAsia="ru-RU"/>
              </w:rPr>
              <w:t xml:space="preserve"> створюється комісія з представника </w:t>
            </w:r>
            <w:proofErr w:type="gramStart"/>
            <w:r w:rsidRPr="00B96FDB">
              <w:rPr>
                <w:rFonts w:ascii="Times New Roman" w:eastAsia="Times New Roman" w:hAnsi="Times New Roman" w:cs="Times New Roman"/>
                <w:color w:val="212529"/>
                <w:sz w:val="24"/>
                <w:szCs w:val="24"/>
                <w:lang w:eastAsia="ru-RU"/>
              </w:rPr>
              <w:t>адм</w:t>
            </w:r>
            <w:proofErr w:type="gramEnd"/>
            <w:r w:rsidRPr="00B96FDB">
              <w:rPr>
                <w:rFonts w:ascii="Times New Roman" w:eastAsia="Times New Roman" w:hAnsi="Times New Roman" w:cs="Times New Roman"/>
                <w:color w:val="212529"/>
                <w:sz w:val="24"/>
                <w:szCs w:val="24"/>
                <w:lang w:eastAsia="ru-RU"/>
              </w:rPr>
              <w:t>іністрації (1 чол.), НПП кафедри та представника навчальної частини, які після детального вивчення скарги приймають рішення про доцільність призначення повторної атестації здобувача. Порядок оскарження результатів проведення контрольних заходів регулюється «Положенням про атестацію». Згідно з якою створюється комі</w:t>
            </w:r>
            <w:proofErr w:type="gramStart"/>
            <w:r w:rsidRPr="00B96FDB">
              <w:rPr>
                <w:rFonts w:ascii="Times New Roman" w:eastAsia="Times New Roman" w:hAnsi="Times New Roman" w:cs="Times New Roman"/>
                <w:color w:val="212529"/>
                <w:sz w:val="24"/>
                <w:szCs w:val="24"/>
                <w:lang w:eastAsia="ru-RU"/>
              </w:rPr>
              <w:t>с</w:t>
            </w:r>
            <w:proofErr w:type="gramEnd"/>
            <w:r w:rsidRPr="00B96FDB">
              <w:rPr>
                <w:rFonts w:ascii="Times New Roman" w:eastAsia="Times New Roman" w:hAnsi="Times New Roman" w:cs="Times New Roman"/>
                <w:color w:val="212529"/>
                <w:sz w:val="24"/>
                <w:szCs w:val="24"/>
                <w:lang w:eastAsia="ru-RU"/>
              </w:rPr>
              <w:t>і</w:t>
            </w:r>
            <w:proofErr w:type="gramStart"/>
            <w:r w:rsidRPr="00B96FDB">
              <w:rPr>
                <w:rFonts w:ascii="Times New Roman" w:eastAsia="Times New Roman" w:hAnsi="Times New Roman" w:cs="Times New Roman"/>
                <w:color w:val="212529"/>
                <w:sz w:val="24"/>
                <w:szCs w:val="24"/>
                <w:lang w:eastAsia="ru-RU"/>
              </w:rPr>
              <w:t>я</w:t>
            </w:r>
            <w:proofErr w:type="gramEnd"/>
            <w:r w:rsidRPr="00B96FDB">
              <w:rPr>
                <w:rFonts w:ascii="Times New Roman" w:eastAsia="Times New Roman" w:hAnsi="Times New Roman" w:cs="Times New Roman"/>
                <w:color w:val="212529"/>
                <w:sz w:val="24"/>
                <w:szCs w:val="24"/>
                <w:lang w:eastAsia="ru-RU"/>
              </w:rPr>
              <w:t xml:space="preserve">, яка визначає можливість повторного представлення кваліфікаційної роботи до захисту за умови доопрацювання або ж розробки нової теми за пропозицією випускової кафедри. У разі незгоди з оцінкою, отриманою на захисті кваліфікаційної (дипломної) роботи (проекту) студент має право в день оголошення результату захисту подати апеляцію на ім’я ректора За період </w:t>
            </w:r>
            <w:proofErr w:type="gramStart"/>
            <w:r w:rsidRPr="00B96FDB">
              <w:rPr>
                <w:rFonts w:ascii="Times New Roman" w:eastAsia="Times New Roman" w:hAnsi="Times New Roman" w:cs="Times New Roman"/>
                <w:color w:val="212529"/>
                <w:sz w:val="24"/>
                <w:szCs w:val="24"/>
                <w:lang w:eastAsia="ru-RU"/>
              </w:rPr>
              <w:lastRenderedPageBreak/>
              <w:t>п</w:t>
            </w:r>
            <w:proofErr w:type="gramEnd"/>
            <w:r w:rsidRPr="00B96FDB">
              <w:rPr>
                <w:rFonts w:ascii="Times New Roman" w:eastAsia="Times New Roman" w:hAnsi="Times New Roman" w:cs="Times New Roman"/>
                <w:color w:val="212529"/>
                <w:sz w:val="24"/>
                <w:szCs w:val="24"/>
                <w:lang w:eastAsia="ru-RU"/>
              </w:rPr>
              <w:t>ідготовки здобувачів за освітньою програмою оскарження результатів проведення контрольних заходів не було.</w:t>
            </w:r>
          </w:p>
        </w:tc>
      </w:tr>
      <w:tr w:rsidR="00B96FDB" w:rsidRPr="00B96FDB" w:rsidTr="00791858">
        <w:tc>
          <w:tcPr>
            <w:tcW w:w="6390"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jc w:val="center"/>
              <w:rPr>
                <w:rFonts w:ascii="Times New Roman" w:eastAsia="Times New Roman" w:hAnsi="Times New Roman" w:cs="Times New Roman"/>
                <w:b/>
                <w:bCs/>
                <w:color w:val="212529"/>
                <w:sz w:val="24"/>
                <w:szCs w:val="24"/>
                <w:lang w:eastAsia="ru-RU"/>
              </w:rPr>
            </w:pPr>
            <w:r w:rsidRPr="00B96FDB">
              <w:rPr>
                <w:rFonts w:ascii="Times New Roman" w:eastAsia="Times New Roman" w:hAnsi="Times New Roman" w:cs="Times New Roman"/>
                <w:b/>
                <w:bCs/>
                <w:color w:val="212529"/>
                <w:sz w:val="24"/>
                <w:szCs w:val="24"/>
                <w:lang w:eastAsia="ru-RU"/>
              </w:rPr>
              <w:lastRenderedPageBreak/>
              <w:t>Які документи ЗВО містять політику, стандарти і процедури дотримання академічної доброчесності?</w:t>
            </w:r>
          </w:p>
        </w:tc>
        <w:tc>
          <w:tcPr>
            <w:tcW w:w="8793"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color w:val="212529"/>
                <w:sz w:val="24"/>
                <w:szCs w:val="24"/>
                <w:lang w:eastAsia="ru-RU"/>
              </w:rPr>
            </w:pPr>
            <w:r w:rsidRPr="00B96FDB">
              <w:rPr>
                <w:rFonts w:ascii="Times New Roman" w:eastAsia="Times New Roman" w:hAnsi="Times New Roman" w:cs="Times New Roman"/>
                <w:color w:val="212529"/>
                <w:sz w:val="24"/>
                <w:szCs w:val="24"/>
                <w:lang w:eastAsia="ru-RU"/>
              </w:rPr>
              <w:t>Основними нормативними документами, що регламентують дотримання академічної доброчесності в Уманському НУС</w:t>
            </w:r>
            <w:proofErr w:type="gramStart"/>
            <w:r w:rsidRPr="00B96FDB">
              <w:rPr>
                <w:rFonts w:ascii="Times New Roman" w:eastAsia="Times New Roman" w:hAnsi="Times New Roman" w:cs="Times New Roman"/>
                <w:color w:val="212529"/>
                <w:sz w:val="24"/>
                <w:szCs w:val="24"/>
                <w:lang w:eastAsia="ru-RU"/>
              </w:rPr>
              <w:t xml:space="preserve"> є:</w:t>
            </w:r>
            <w:proofErr w:type="gramEnd"/>
            <w:r w:rsidRPr="00B96FDB">
              <w:rPr>
                <w:rFonts w:ascii="Times New Roman" w:eastAsia="Times New Roman" w:hAnsi="Times New Roman" w:cs="Times New Roman"/>
                <w:color w:val="212529"/>
                <w:sz w:val="24"/>
                <w:szCs w:val="24"/>
                <w:lang w:eastAsia="ru-RU"/>
              </w:rPr>
              <w:t xml:space="preserve"> - Конституція України, чинні закони </w:t>
            </w:r>
            <w:proofErr w:type="gramStart"/>
            <w:r w:rsidRPr="00B96FDB">
              <w:rPr>
                <w:rFonts w:ascii="Times New Roman" w:eastAsia="Times New Roman" w:hAnsi="Times New Roman" w:cs="Times New Roman"/>
                <w:color w:val="212529"/>
                <w:sz w:val="24"/>
                <w:szCs w:val="24"/>
                <w:lang w:eastAsia="ru-RU"/>
              </w:rPr>
              <w:t>Укра</w:t>
            </w:r>
            <w:proofErr w:type="gramEnd"/>
            <w:r w:rsidRPr="00B96FDB">
              <w:rPr>
                <w:rFonts w:ascii="Times New Roman" w:eastAsia="Times New Roman" w:hAnsi="Times New Roman" w:cs="Times New Roman"/>
                <w:color w:val="212529"/>
                <w:sz w:val="24"/>
                <w:szCs w:val="24"/>
                <w:lang w:eastAsia="ru-RU"/>
              </w:rPr>
              <w:t>їни, накази та інші нормативно-правові документи Міністерства освіти і науки України, - Концепція національного виховання студентів університету, - Статут університету затверджений Міністерством освіти і науки України 10.01.2017 р.; - Правила внутрішнього розпорядку університету, що регламентує діяльність кафедр Уманського національного університету садівництва і розроблене відповідно до Конституції України, законів «Про освіту», «Про вищу освіту», «Про наукову та науково-технічну діяльність», нормативно-правових актів Президента України, Кабінету Міні</w:t>
            </w:r>
            <w:proofErr w:type="gramStart"/>
            <w:r w:rsidRPr="00B96FDB">
              <w:rPr>
                <w:rFonts w:ascii="Times New Roman" w:eastAsia="Times New Roman" w:hAnsi="Times New Roman" w:cs="Times New Roman"/>
                <w:color w:val="212529"/>
                <w:sz w:val="24"/>
                <w:szCs w:val="24"/>
                <w:lang w:eastAsia="ru-RU"/>
              </w:rPr>
              <w:t>стр</w:t>
            </w:r>
            <w:proofErr w:type="gramEnd"/>
            <w:r w:rsidRPr="00B96FDB">
              <w:rPr>
                <w:rFonts w:ascii="Times New Roman" w:eastAsia="Times New Roman" w:hAnsi="Times New Roman" w:cs="Times New Roman"/>
                <w:color w:val="212529"/>
                <w:sz w:val="24"/>
                <w:szCs w:val="24"/>
                <w:lang w:eastAsia="ru-RU"/>
              </w:rPr>
              <w:t>ів України та Статуту Університету. - Антикорупційна програма Уманського НУС - Кодексом академічної доброчесності затвердженим 7 жовтня 2019 року (Схвалено Вченою радою Уманського НУС, протокол № 2, від 3 жовтня 2019 року) (https://www.udau.edu.ua/assets/files/legislation/polozhennya/2019/kodeks-akademichnoi-dobrochesnosti-unus-2019-1.pdf).</w:t>
            </w:r>
          </w:p>
        </w:tc>
      </w:tr>
      <w:tr w:rsidR="00B96FDB" w:rsidRPr="00B96FDB" w:rsidTr="00791858">
        <w:tc>
          <w:tcPr>
            <w:tcW w:w="6390"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jc w:val="center"/>
              <w:rPr>
                <w:rFonts w:ascii="Times New Roman" w:eastAsia="Times New Roman" w:hAnsi="Times New Roman" w:cs="Times New Roman"/>
                <w:b/>
                <w:bCs/>
                <w:color w:val="212529"/>
                <w:sz w:val="24"/>
                <w:szCs w:val="24"/>
                <w:lang w:eastAsia="ru-RU"/>
              </w:rPr>
            </w:pPr>
            <w:r w:rsidRPr="00B96FDB">
              <w:rPr>
                <w:rFonts w:ascii="Times New Roman" w:eastAsia="Times New Roman" w:hAnsi="Times New Roman" w:cs="Times New Roman"/>
                <w:b/>
                <w:bCs/>
                <w:color w:val="212529"/>
                <w:sz w:val="24"/>
                <w:szCs w:val="24"/>
                <w:lang w:eastAsia="ru-RU"/>
              </w:rPr>
              <w:t xml:space="preserve">Які технологічні </w:t>
            </w:r>
            <w:proofErr w:type="gramStart"/>
            <w:r w:rsidRPr="00B96FDB">
              <w:rPr>
                <w:rFonts w:ascii="Times New Roman" w:eastAsia="Times New Roman" w:hAnsi="Times New Roman" w:cs="Times New Roman"/>
                <w:b/>
                <w:bCs/>
                <w:color w:val="212529"/>
                <w:sz w:val="24"/>
                <w:szCs w:val="24"/>
                <w:lang w:eastAsia="ru-RU"/>
              </w:rPr>
              <w:t>р</w:t>
            </w:r>
            <w:proofErr w:type="gramEnd"/>
            <w:r w:rsidRPr="00B96FDB">
              <w:rPr>
                <w:rFonts w:ascii="Times New Roman" w:eastAsia="Times New Roman" w:hAnsi="Times New Roman" w:cs="Times New Roman"/>
                <w:b/>
                <w:bCs/>
                <w:color w:val="212529"/>
                <w:sz w:val="24"/>
                <w:szCs w:val="24"/>
                <w:lang w:eastAsia="ru-RU"/>
              </w:rPr>
              <w:t>ішення використовуються на ОП як інструменти протидії порушенням академічної доброчесності?</w:t>
            </w:r>
          </w:p>
        </w:tc>
        <w:tc>
          <w:tcPr>
            <w:tcW w:w="8793"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color w:val="212529"/>
                <w:sz w:val="24"/>
                <w:szCs w:val="24"/>
                <w:lang w:eastAsia="ru-RU"/>
              </w:rPr>
            </w:pPr>
            <w:proofErr w:type="gramStart"/>
            <w:r w:rsidRPr="00B96FDB">
              <w:rPr>
                <w:rFonts w:ascii="Times New Roman" w:eastAsia="Times New Roman" w:hAnsi="Times New Roman" w:cs="Times New Roman"/>
                <w:color w:val="212529"/>
                <w:sz w:val="24"/>
                <w:szCs w:val="24"/>
                <w:lang w:eastAsia="ru-RU"/>
              </w:rPr>
              <w:t>Для забезпечення ефективної система запобігання та виявлення академічного плагіату у працях здобувачів вищої освіти ґрунтується на всебічній перевірці кваліфікаційних робіт студентів Університету, розміщених в інституційному репозитарії електронних освітніх ресурсів, на плагіат. Інституційний репозитарій електронних освітніх</w:t>
            </w:r>
            <w:proofErr w:type="gramEnd"/>
            <w:r w:rsidRPr="00B96FDB">
              <w:rPr>
                <w:rFonts w:ascii="Times New Roman" w:eastAsia="Times New Roman" w:hAnsi="Times New Roman" w:cs="Times New Roman"/>
                <w:color w:val="212529"/>
                <w:sz w:val="24"/>
                <w:szCs w:val="24"/>
                <w:lang w:eastAsia="ru-RU"/>
              </w:rPr>
              <w:t xml:space="preserve"> ресурсів – електронний освітній ресурс корпоративної мережі Університету, місце </w:t>
            </w:r>
            <w:proofErr w:type="gramStart"/>
            <w:r w:rsidRPr="00B96FDB">
              <w:rPr>
                <w:rFonts w:ascii="Times New Roman" w:eastAsia="Times New Roman" w:hAnsi="Times New Roman" w:cs="Times New Roman"/>
                <w:color w:val="212529"/>
                <w:sz w:val="24"/>
                <w:szCs w:val="24"/>
                <w:lang w:eastAsia="ru-RU"/>
              </w:rPr>
              <w:t>арх</w:t>
            </w:r>
            <w:proofErr w:type="gramEnd"/>
            <w:r w:rsidRPr="00B96FDB">
              <w:rPr>
                <w:rFonts w:ascii="Times New Roman" w:eastAsia="Times New Roman" w:hAnsi="Times New Roman" w:cs="Times New Roman"/>
                <w:color w:val="212529"/>
                <w:sz w:val="24"/>
                <w:szCs w:val="24"/>
                <w:lang w:eastAsia="ru-RU"/>
              </w:rPr>
              <w:t>івування повнотекстових електронних версій випускних робіт студентів. Для забезпечення ефективної системи запобігання та виявлення академічного плагіату в університеті використовується антиплагіатна інтернет-система Unicheck. Антиплагіатна інтернет-система Unicheck - інструмент, який дозволяє перевіряти оригінальність аналізованого документа</w:t>
            </w:r>
            <w:proofErr w:type="gramStart"/>
            <w:r w:rsidRPr="00B96FDB">
              <w:rPr>
                <w:rFonts w:ascii="Times New Roman" w:eastAsia="Times New Roman" w:hAnsi="Times New Roman" w:cs="Times New Roman"/>
                <w:color w:val="212529"/>
                <w:sz w:val="24"/>
                <w:szCs w:val="24"/>
                <w:lang w:eastAsia="ru-RU"/>
              </w:rPr>
              <w:t>.</w:t>
            </w:r>
            <w:proofErr w:type="gramEnd"/>
            <w:r w:rsidRPr="00B96FDB">
              <w:rPr>
                <w:rFonts w:ascii="Times New Roman" w:eastAsia="Times New Roman" w:hAnsi="Times New Roman" w:cs="Times New Roman"/>
                <w:color w:val="212529"/>
                <w:sz w:val="24"/>
                <w:szCs w:val="24"/>
                <w:lang w:eastAsia="ru-RU"/>
              </w:rPr>
              <w:t xml:space="preserve"> Її </w:t>
            </w:r>
            <w:proofErr w:type="gramStart"/>
            <w:r w:rsidRPr="00B96FDB">
              <w:rPr>
                <w:rFonts w:ascii="Times New Roman" w:eastAsia="Times New Roman" w:hAnsi="Times New Roman" w:cs="Times New Roman"/>
                <w:color w:val="212529"/>
                <w:sz w:val="24"/>
                <w:szCs w:val="24"/>
                <w:lang w:eastAsia="ru-RU"/>
              </w:rPr>
              <w:t>з</w:t>
            </w:r>
            <w:proofErr w:type="gramEnd"/>
            <w:r w:rsidRPr="00B96FDB">
              <w:rPr>
                <w:rFonts w:ascii="Times New Roman" w:eastAsia="Times New Roman" w:hAnsi="Times New Roman" w:cs="Times New Roman"/>
                <w:color w:val="212529"/>
                <w:sz w:val="24"/>
                <w:szCs w:val="24"/>
                <w:lang w:eastAsia="ru-RU"/>
              </w:rPr>
              <w:t>авданням є точне визначення ступеню можливої подібності в завантаженому тексті у порівнянні з вмістом Інтернету та баз даних. Система надає вищезгадану інформацію, що дозволяє провести незалежну оцінку по відношенню до законності запозичень, знайдених в проаналізованому змі</w:t>
            </w:r>
            <w:proofErr w:type="gramStart"/>
            <w:r w:rsidRPr="00B96FDB">
              <w:rPr>
                <w:rFonts w:ascii="Times New Roman" w:eastAsia="Times New Roman" w:hAnsi="Times New Roman" w:cs="Times New Roman"/>
                <w:color w:val="212529"/>
                <w:sz w:val="24"/>
                <w:szCs w:val="24"/>
                <w:lang w:eastAsia="ru-RU"/>
              </w:rPr>
              <w:t>ст</w:t>
            </w:r>
            <w:proofErr w:type="gramEnd"/>
            <w:r w:rsidRPr="00B96FDB">
              <w:rPr>
                <w:rFonts w:ascii="Times New Roman" w:eastAsia="Times New Roman" w:hAnsi="Times New Roman" w:cs="Times New Roman"/>
                <w:color w:val="212529"/>
                <w:sz w:val="24"/>
                <w:szCs w:val="24"/>
                <w:lang w:eastAsia="ru-RU"/>
              </w:rPr>
              <w:t>і документа. На перспективу в університеті буде запроваджено перевірку усіх наукових робіт як студенті</w:t>
            </w:r>
            <w:proofErr w:type="gramStart"/>
            <w:r w:rsidRPr="00B96FDB">
              <w:rPr>
                <w:rFonts w:ascii="Times New Roman" w:eastAsia="Times New Roman" w:hAnsi="Times New Roman" w:cs="Times New Roman"/>
                <w:color w:val="212529"/>
                <w:sz w:val="24"/>
                <w:szCs w:val="24"/>
                <w:lang w:eastAsia="ru-RU"/>
              </w:rPr>
              <w:t>в</w:t>
            </w:r>
            <w:proofErr w:type="gramEnd"/>
            <w:r w:rsidRPr="00B96FDB">
              <w:rPr>
                <w:rFonts w:ascii="Times New Roman" w:eastAsia="Times New Roman" w:hAnsi="Times New Roman" w:cs="Times New Roman"/>
                <w:color w:val="212529"/>
                <w:sz w:val="24"/>
                <w:szCs w:val="24"/>
                <w:lang w:eastAsia="ru-RU"/>
              </w:rPr>
              <w:t>, так і викладачів на плагіат</w:t>
            </w:r>
          </w:p>
        </w:tc>
      </w:tr>
      <w:tr w:rsidR="00B96FDB" w:rsidRPr="00B96FDB" w:rsidTr="00791858">
        <w:tc>
          <w:tcPr>
            <w:tcW w:w="6390"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jc w:val="center"/>
              <w:rPr>
                <w:rFonts w:ascii="Times New Roman" w:eastAsia="Times New Roman" w:hAnsi="Times New Roman" w:cs="Times New Roman"/>
                <w:b/>
                <w:bCs/>
                <w:color w:val="212529"/>
                <w:sz w:val="24"/>
                <w:szCs w:val="24"/>
                <w:lang w:eastAsia="ru-RU"/>
              </w:rPr>
            </w:pPr>
            <w:r w:rsidRPr="00B96FDB">
              <w:rPr>
                <w:rFonts w:ascii="Times New Roman" w:eastAsia="Times New Roman" w:hAnsi="Times New Roman" w:cs="Times New Roman"/>
                <w:b/>
                <w:bCs/>
                <w:color w:val="212529"/>
                <w:sz w:val="24"/>
                <w:szCs w:val="24"/>
                <w:lang w:eastAsia="ru-RU"/>
              </w:rPr>
              <w:t>Яким чином ЗВО популяризує академічну доброчесність серед здобувачів вищої освіти ОП?</w:t>
            </w:r>
          </w:p>
        </w:tc>
        <w:tc>
          <w:tcPr>
            <w:tcW w:w="8793"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color w:val="212529"/>
                <w:sz w:val="24"/>
                <w:szCs w:val="24"/>
                <w:lang w:eastAsia="ru-RU"/>
              </w:rPr>
            </w:pPr>
            <w:proofErr w:type="gramStart"/>
            <w:r w:rsidRPr="00B96FDB">
              <w:rPr>
                <w:rFonts w:ascii="Times New Roman" w:eastAsia="Times New Roman" w:hAnsi="Times New Roman" w:cs="Times New Roman"/>
                <w:color w:val="212529"/>
                <w:sz w:val="24"/>
                <w:szCs w:val="24"/>
                <w:lang w:eastAsia="ru-RU"/>
              </w:rPr>
              <w:t>Академічна доброчесність популяризується завдяки постійній роз’яснювальній роботі на семінарах, круглих столах, наукових гуртках, виховних годинах та позапланових заходах, що відбуваються в університеті. Дотримання норм Кодексу академічної доброчесності в Уманському національному університеті садівництва є обов’язковим для учасників академічної спільноти як на території університету</w:t>
            </w:r>
            <w:proofErr w:type="gramEnd"/>
            <w:r w:rsidRPr="00B96FDB">
              <w:rPr>
                <w:rFonts w:ascii="Times New Roman" w:eastAsia="Times New Roman" w:hAnsi="Times New Roman" w:cs="Times New Roman"/>
                <w:color w:val="212529"/>
                <w:sz w:val="24"/>
                <w:szCs w:val="24"/>
                <w:lang w:eastAsia="ru-RU"/>
              </w:rPr>
              <w:t xml:space="preserve">, так і </w:t>
            </w:r>
            <w:r w:rsidRPr="00B96FDB">
              <w:rPr>
                <w:rFonts w:ascii="Times New Roman" w:eastAsia="Times New Roman" w:hAnsi="Times New Roman" w:cs="Times New Roman"/>
                <w:color w:val="212529"/>
                <w:sz w:val="24"/>
                <w:szCs w:val="24"/>
                <w:lang w:eastAsia="ru-RU"/>
              </w:rPr>
              <w:lastRenderedPageBreak/>
              <w:t>поза його межами. Кодекс є невід’ємною складовою системи внутрішнього забезпечення якості освітньої діяльності та якості вищої освіти в Уманському НУС. Основними принципами та фундаментальними цінностями академічної доброчесності та етики академічних взаємовідносин в університеті</w:t>
            </w:r>
            <w:proofErr w:type="gramStart"/>
            <w:r w:rsidRPr="00B96FDB">
              <w:rPr>
                <w:rFonts w:ascii="Times New Roman" w:eastAsia="Times New Roman" w:hAnsi="Times New Roman" w:cs="Times New Roman"/>
                <w:color w:val="212529"/>
                <w:sz w:val="24"/>
                <w:szCs w:val="24"/>
                <w:lang w:eastAsia="ru-RU"/>
              </w:rPr>
              <w:t xml:space="preserve"> є:</w:t>
            </w:r>
            <w:proofErr w:type="gramEnd"/>
            <w:r w:rsidRPr="00B96FDB">
              <w:rPr>
                <w:rFonts w:ascii="Times New Roman" w:eastAsia="Times New Roman" w:hAnsi="Times New Roman" w:cs="Times New Roman"/>
                <w:color w:val="212529"/>
                <w:sz w:val="24"/>
                <w:szCs w:val="24"/>
                <w:lang w:eastAsia="ru-RU"/>
              </w:rPr>
              <w:t xml:space="preserve"> доброчесність, чесність та порядність, правдивість, прозорість, законність, повага, довіра, справедливість, самовдосконалення та вдосконалення, відповідальність, сумлінність та професіоналізм, які популяризуються через постійну роз’яснювальну роботу через Кодекс академічної доброчесності, вивчення досвіду та кращих практик інших ЗВО. </w:t>
            </w:r>
            <w:proofErr w:type="gramStart"/>
            <w:r w:rsidRPr="00B96FDB">
              <w:rPr>
                <w:rFonts w:ascii="Times New Roman" w:eastAsia="Times New Roman" w:hAnsi="Times New Roman" w:cs="Times New Roman"/>
                <w:color w:val="212529"/>
                <w:sz w:val="24"/>
                <w:szCs w:val="24"/>
                <w:lang w:eastAsia="ru-RU"/>
              </w:rPr>
              <w:t>Університет загалом, та зокрема на факультеті лісового і садово-паркового господарства за ОП «Садово-паркове господарство» має на меті подальше удосконалення системи академічної доброчесності шляхом впровадження курсу академічного письма.</w:t>
            </w:r>
            <w:proofErr w:type="gramEnd"/>
          </w:p>
        </w:tc>
      </w:tr>
      <w:tr w:rsidR="00B96FDB" w:rsidRPr="00B96FDB" w:rsidTr="00791858">
        <w:tc>
          <w:tcPr>
            <w:tcW w:w="6390"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jc w:val="center"/>
              <w:rPr>
                <w:rFonts w:ascii="Times New Roman" w:eastAsia="Times New Roman" w:hAnsi="Times New Roman" w:cs="Times New Roman"/>
                <w:b/>
                <w:bCs/>
                <w:color w:val="212529"/>
                <w:sz w:val="24"/>
                <w:szCs w:val="24"/>
                <w:lang w:eastAsia="ru-RU"/>
              </w:rPr>
            </w:pPr>
            <w:r w:rsidRPr="00B96FDB">
              <w:rPr>
                <w:rFonts w:ascii="Times New Roman" w:eastAsia="Times New Roman" w:hAnsi="Times New Roman" w:cs="Times New Roman"/>
                <w:b/>
                <w:bCs/>
                <w:color w:val="212529"/>
                <w:sz w:val="24"/>
                <w:szCs w:val="24"/>
                <w:lang w:eastAsia="ru-RU"/>
              </w:rPr>
              <w:lastRenderedPageBreak/>
              <w:t>Яким чином ЗВО реагує на порушення академічної доброчесності? Наведіть приклади відповідних ситуацій щодо здобувачів вищої освіти відповідної ОП</w:t>
            </w:r>
          </w:p>
        </w:tc>
        <w:tc>
          <w:tcPr>
            <w:tcW w:w="8793"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color w:val="212529"/>
                <w:sz w:val="24"/>
                <w:szCs w:val="24"/>
                <w:lang w:eastAsia="ru-RU"/>
              </w:rPr>
            </w:pPr>
            <w:r w:rsidRPr="00B96FDB">
              <w:rPr>
                <w:rFonts w:ascii="Times New Roman" w:eastAsia="Times New Roman" w:hAnsi="Times New Roman" w:cs="Times New Roman"/>
                <w:color w:val="212529"/>
                <w:sz w:val="24"/>
                <w:szCs w:val="24"/>
                <w:lang w:eastAsia="ru-RU"/>
              </w:rPr>
              <w:t xml:space="preserve">Порушенням академічної доброчесності вважається: корупція, необ’єктивне оцінювання, несанкціонована співпраця, обман, самоплагіат, списування, фабрикація, фальсифікація, хабарництво, хабарництво та шахрайство. Щодо порушення академічної доброчесності Уманський НУС реагує відповідно до Кодексу академічної доброчесності затвердженого 7 жовтня 2019 року (Схвалено Вченою радою Уманського НУС, протокол № 2, від 3 жовтня 2019 року) стосовно здобувачів вищої освіти другого (магістерського) </w:t>
            </w:r>
            <w:proofErr w:type="gramStart"/>
            <w:r w:rsidRPr="00B96FDB">
              <w:rPr>
                <w:rFonts w:ascii="Times New Roman" w:eastAsia="Times New Roman" w:hAnsi="Times New Roman" w:cs="Times New Roman"/>
                <w:color w:val="212529"/>
                <w:sz w:val="24"/>
                <w:szCs w:val="24"/>
                <w:lang w:eastAsia="ru-RU"/>
              </w:rPr>
              <w:t>р</w:t>
            </w:r>
            <w:proofErr w:type="gramEnd"/>
            <w:r w:rsidRPr="00B96FDB">
              <w:rPr>
                <w:rFonts w:ascii="Times New Roman" w:eastAsia="Times New Roman" w:hAnsi="Times New Roman" w:cs="Times New Roman"/>
                <w:color w:val="212529"/>
                <w:sz w:val="24"/>
                <w:szCs w:val="24"/>
                <w:lang w:eastAsia="ru-RU"/>
              </w:rPr>
              <w:t>івня спеціальності 206 «Садово-паркове господарство» про оцінювання плагіатної кваліфікаційної роботи. Випадків академічної не доброчесності здобувачами вищої освіти зафіксовано не було, тому необхідність у вживанні якихось заході</w:t>
            </w:r>
            <w:proofErr w:type="gramStart"/>
            <w:r w:rsidRPr="00B96FDB">
              <w:rPr>
                <w:rFonts w:ascii="Times New Roman" w:eastAsia="Times New Roman" w:hAnsi="Times New Roman" w:cs="Times New Roman"/>
                <w:color w:val="212529"/>
                <w:sz w:val="24"/>
                <w:szCs w:val="24"/>
                <w:lang w:eastAsia="ru-RU"/>
              </w:rPr>
              <w:t>в</w:t>
            </w:r>
            <w:proofErr w:type="gramEnd"/>
            <w:r w:rsidRPr="00B96FDB">
              <w:rPr>
                <w:rFonts w:ascii="Times New Roman" w:eastAsia="Times New Roman" w:hAnsi="Times New Roman" w:cs="Times New Roman"/>
                <w:color w:val="212529"/>
                <w:sz w:val="24"/>
                <w:szCs w:val="24"/>
                <w:lang w:eastAsia="ru-RU"/>
              </w:rPr>
              <w:t xml:space="preserve"> не виникала.</w:t>
            </w:r>
          </w:p>
        </w:tc>
      </w:tr>
    </w:tbl>
    <w:p w:rsidR="00B96FDB" w:rsidRPr="00B96FDB" w:rsidRDefault="00B96FDB" w:rsidP="00B96FDB">
      <w:pPr>
        <w:shd w:val="clear" w:color="auto" w:fill="FFFFFF"/>
        <w:spacing w:line="240" w:lineRule="auto"/>
        <w:rPr>
          <w:rFonts w:ascii="Helvetica" w:eastAsia="Times New Roman" w:hAnsi="Helvetica" w:cs="Times New Roman"/>
          <w:color w:val="333333"/>
          <w:sz w:val="21"/>
          <w:szCs w:val="21"/>
          <w:lang w:eastAsia="ru-RU"/>
        </w:rPr>
      </w:pPr>
      <w:r w:rsidRPr="00B96FDB">
        <w:rPr>
          <w:rFonts w:ascii="Helvetica" w:eastAsia="Times New Roman" w:hAnsi="Helvetica" w:cs="Times New Roman"/>
          <w:color w:val="333333"/>
          <w:sz w:val="21"/>
          <w:szCs w:val="21"/>
          <w:lang w:eastAsia="ru-RU"/>
        </w:rPr>
        <w:t>6. Людські ресурси</w:t>
      </w:r>
    </w:p>
    <w:tbl>
      <w:tblPr>
        <w:tblW w:w="15183" w:type="dxa"/>
        <w:tblCellMar>
          <w:top w:w="15" w:type="dxa"/>
          <w:left w:w="15" w:type="dxa"/>
          <w:bottom w:w="15" w:type="dxa"/>
          <w:right w:w="15" w:type="dxa"/>
        </w:tblCellMar>
        <w:tblLook w:val="04A0" w:firstRow="1" w:lastRow="0" w:firstColumn="1" w:lastColumn="0" w:noHBand="0" w:noVBand="1"/>
      </w:tblPr>
      <w:tblGrid>
        <w:gridCol w:w="6390"/>
        <w:gridCol w:w="8793"/>
      </w:tblGrid>
      <w:tr w:rsidR="00B96FDB" w:rsidRPr="00B96FDB" w:rsidTr="00791858">
        <w:tc>
          <w:tcPr>
            <w:tcW w:w="6390"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jc w:val="center"/>
              <w:rPr>
                <w:rFonts w:ascii="Times New Roman" w:eastAsia="Times New Roman" w:hAnsi="Times New Roman" w:cs="Times New Roman"/>
                <w:b/>
                <w:bCs/>
                <w:color w:val="212529"/>
                <w:sz w:val="24"/>
                <w:szCs w:val="24"/>
                <w:lang w:eastAsia="ru-RU"/>
              </w:rPr>
            </w:pPr>
            <w:r w:rsidRPr="00B96FDB">
              <w:rPr>
                <w:rFonts w:ascii="Times New Roman" w:eastAsia="Times New Roman" w:hAnsi="Times New Roman" w:cs="Times New Roman"/>
                <w:b/>
                <w:bCs/>
                <w:color w:val="212529"/>
                <w:sz w:val="24"/>
                <w:szCs w:val="24"/>
                <w:lang w:eastAsia="ru-RU"/>
              </w:rPr>
              <w:t xml:space="preserve">Яким чином </w:t>
            </w:r>
            <w:proofErr w:type="gramStart"/>
            <w:r w:rsidRPr="00B96FDB">
              <w:rPr>
                <w:rFonts w:ascii="Times New Roman" w:eastAsia="Times New Roman" w:hAnsi="Times New Roman" w:cs="Times New Roman"/>
                <w:b/>
                <w:bCs/>
                <w:color w:val="212529"/>
                <w:sz w:val="24"/>
                <w:szCs w:val="24"/>
                <w:lang w:eastAsia="ru-RU"/>
              </w:rPr>
              <w:t>п</w:t>
            </w:r>
            <w:proofErr w:type="gramEnd"/>
            <w:r w:rsidRPr="00B96FDB">
              <w:rPr>
                <w:rFonts w:ascii="Times New Roman" w:eastAsia="Times New Roman" w:hAnsi="Times New Roman" w:cs="Times New Roman"/>
                <w:b/>
                <w:bCs/>
                <w:color w:val="212529"/>
                <w:sz w:val="24"/>
                <w:szCs w:val="24"/>
                <w:lang w:eastAsia="ru-RU"/>
              </w:rPr>
              <w:t>ід час конкурсного добору викладачів ОП забезпечується необхідний рівень їх професіоналізму?</w:t>
            </w:r>
          </w:p>
        </w:tc>
        <w:tc>
          <w:tcPr>
            <w:tcW w:w="8793"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color w:val="212529"/>
                <w:sz w:val="24"/>
                <w:szCs w:val="24"/>
                <w:lang w:eastAsia="ru-RU"/>
              </w:rPr>
            </w:pPr>
            <w:r w:rsidRPr="00B96FDB">
              <w:rPr>
                <w:rFonts w:ascii="Times New Roman" w:eastAsia="Times New Roman" w:hAnsi="Times New Roman" w:cs="Times New Roman"/>
                <w:color w:val="212529"/>
                <w:sz w:val="24"/>
                <w:szCs w:val="24"/>
                <w:lang w:eastAsia="ru-RU"/>
              </w:rPr>
              <w:t xml:space="preserve">На основі «Положення про порядок обрання та прийняття на роботу науково-педагогічних працівників Уманського НУС» за наказом ректора створено конкурсну комісію з працівників Університету, яка працює на засадах демократичності, прозорості та відкритості відповідно </w:t>
            </w:r>
            <w:proofErr w:type="gramStart"/>
            <w:r w:rsidRPr="00B96FDB">
              <w:rPr>
                <w:rFonts w:ascii="Times New Roman" w:eastAsia="Times New Roman" w:hAnsi="Times New Roman" w:cs="Times New Roman"/>
                <w:color w:val="212529"/>
                <w:sz w:val="24"/>
                <w:szCs w:val="24"/>
                <w:lang w:eastAsia="ru-RU"/>
              </w:rPr>
              <w:t>до</w:t>
            </w:r>
            <w:proofErr w:type="gramEnd"/>
            <w:r w:rsidRPr="00B96FDB">
              <w:rPr>
                <w:rFonts w:ascii="Times New Roman" w:eastAsia="Times New Roman" w:hAnsi="Times New Roman" w:cs="Times New Roman"/>
                <w:color w:val="212529"/>
                <w:sz w:val="24"/>
                <w:szCs w:val="24"/>
                <w:lang w:eastAsia="ru-RU"/>
              </w:rPr>
              <w:t xml:space="preserve"> Законів України. </w:t>
            </w:r>
            <w:proofErr w:type="gramStart"/>
            <w:r w:rsidRPr="00B96FDB">
              <w:rPr>
                <w:rFonts w:ascii="Times New Roman" w:eastAsia="Times New Roman" w:hAnsi="Times New Roman" w:cs="Times New Roman"/>
                <w:color w:val="212529"/>
                <w:sz w:val="24"/>
                <w:szCs w:val="24"/>
                <w:lang w:eastAsia="ru-RU"/>
              </w:rPr>
              <w:t>Конкурсна комісія розглядає документи подані на заміщення вакантної посади викладачів ОП на відповідність вимогам законодавства; визначає дату проведення виборів; організовує виготовлення бюлетенів, їх кількість.</w:t>
            </w:r>
            <w:proofErr w:type="gramEnd"/>
            <w:r w:rsidRPr="00B96FDB">
              <w:rPr>
                <w:rFonts w:ascii="Times New Roman" w:eastAsia="Times New Roman" w:hAnsi="Times New Roman" w:cs="Times New Roman"/>
                <w:color w:val="212529"/>
                <w:sz w:val="24"/>
                <w:szCs w:val="24"/>
                <w:lang w:eastAsia="ru-RU"/>
              </w:rPr>
              <w:t xml:space="preserve"> За результатами роботи комісії вносяться кандидатури претендентів </w:t>
            </w:r>
            <w:proofErr w:type="gramStart"/>
            <w:r w:rsidRPr="00B96FDB">
              <w:rPr>
                <w:rFonts w:ascii="Times New Roman" w:eastAsia="Times New Roman" w:hAnsi="Times New Roman" w:cs="Times New Roman"/>
                <w:color w:val="212529"/>
                <w:sz w:val="24"/>
                <w:szCs w:val="24"/>
                <w:lang w:eastAsia="ru-RU"/>
              </w:rPr>
              <w:t>в</w:t>
            </w:r>
            <w:proofErr w:type="gramEnd"/>
            <w:r w:rsidRPr="00B96FDB">
              <w:rPr>
                <w:rFonts w:ascii="Times New Roman" w:eastAsia="Times New Roman" w:hAnsi="Times New Roman" w:cs="Times New Roman"/>
                <w:color w:val="212529"/>
                <w:sz w:val="24"/>
                <w:szCs w:val="24"/>
                <w:lang w:eastAsia="ru-RU"/>
              </w:rPr>
              <w:t xml:space="preserve"> бюлетені для таємного голосування. </w:t>
            </w:r>
            <w:proofErr w:type="gramStart"/>
            <w:r w:rsidRPr="00B96FDB">
              <w:rPr>
                <w:rFonts w:ascii="Times New Roman" w:eastAsia="Times New Roman" w:hAnsi="Times New Roman" w:cs="Times New Roman"/>
                <w:color w:val="212529"/>
                <w:sz w:val="24"/>
                <w:szCs w:val="24"/>
                <w:lang w:eastAsia="ru-RU"/>
              </w:rPr>
              <w:t>Р</w:t>
            </w:r>
            <w:proofErr w:type="gramEnd"/>
            <w:r w:rsidRPr="00B96FDB">
              <w:rPr>
                <w:rFonts w:ascii="Times New Roman" w:eastAsia="Times New Roman" w:hAnsi="Times New Roman" w:cs="Times New Roman"/>
                <w:color w:val="212529"/>
                <w:sz w:val="24"/>
                <w:szCs w:val="24"/>
                <w:lang w:eastAsia="ru-RU"/>
              </w:rPr>
              <w:t xml:space="preserve">ішення комісії оформляється протоколом, підписується головою комісії і секретарем. Укладання з викладачами трудового договору проводиться на певний термін. Необхідний </w:t>
            </w:r>
            <w:proofErr w:type="gramStart"/>
            <w:r w:rsidRPr="00B96FDB">
              <w:rPr>
                <w:rFonts w:ascii="Times New Roman" w:eastAsia="Times New Roman" w:hAnsi="Times New Roman" w:cs="Times New Roman"/>
                <w:color w:val="212529"/>
                <w:sz w:val="24"/>
                <w:szCs w:val="24"/>
                <w:lang w:eastAsia="ru-RU"/>
              </w:rPr>
              <w:t>р</w:t>
            </w:r>
            <w:proofErr w:type="gramEnd"/>
            <w:r w:rsidRPr="00B96FDB">
              <w:rPr>
                <w:rFonts w:ascii="Times New Roman" w:eastAsia="Times New Roman" w:hAnsi="Times New Roman" w:cs="Times New Roman"/>
                <w:color w:val="212529"/>
                <w:sz w:val="24"/>
                <w:szCs w:val="24"/>
                <w:lang w:eastAsia="ru-RU"/>
              </w:rPr>
              <w:t xml:space="preserve">івень професіоналізму викладачів ОП забезпечується ліцензійними умовами надання освітніх послуг за відповідною спеціальністю та умовами оголошеного конкурсу, які постійно підвищують професійний і науковий рівень, </w:t>
            </w:r>
            <w:r w:rsidRPr="00B96FDB">
              <w:rPr>
                <w:rFonts w:ascii="Times New Roman" w:eastAsia="Times New Roman" w:hAnsi="Times New Roman" w:cs="Times New Roman"/>
                <w:color w:val="212529"/>
                <w:sz w:val="24"/>
                <w:szCs w:val="24"/>
                <w:lang w:eastAsia="ru-RU"/>
              </w:rPr>
              <w:lastRenderedPageBreak/>
              <w:t xml:space="preserve">педагогічну майстерність; забезпечують високий науковий і методичний </w:t>
            </w:r>
            <w:proofErr w:type="gramStart"/>
            <w:r w:rsidRPr="00B96FDB">
              <w:rPr>
                <w:rFonts w:ascii="Times New Roman" w:eastAsia="Times New Roman" w:hAnsi="Times New Roman" w:cs="Times New Roman"/>
                <w:color w:val="212529"/>
                <w:sz w:val="24"/>
                <w:szCs w:val="24"/>
                <w:lang w:eastAsia="ru-RU"/>
              </w:rPr>
              <w:t>р</w:t>
            </w:r>
            <w:proofErr w:type="gramEnd"/>
            <w:r w:rsidRPr="00B96FDB">
              <w:rPr>
                <w:rFonts w:ascii="Times New Roman" w:eastAsia="Times New Roman" w:hAnsi="Times New Roman" w:cs="Times New Roman"/>
                <w:color w:val="212529"/>
                <w:sz w:val="24"/>
                <w:szCs w:val="24"/>
                <w:lang w:eastAsia="ru-RU"/>
              </w:rPr>
              <w:t xml:space="preserve">івень викладання дисциплін; дотримуються норм педагогічної етики і моралі, поважають честь і гідність осіб, які навчаються в університеті, прищеплюють їм любов до України, виховують у дусі патріотизму і поваги до Конституції України; дотримуються Законів України «Про вищу освіту», «Про запобігання корупції», Статуту університету, Правил внутрішнього розпорядку, Антикорупційної програми університету та Колективного </w:t>
            </w:r>
            <w:proofErr w:type="gramStart"/>
            <w:r w:rsidRPr="00B96FDB">
              <w:rPr>
                <w:rFonts w:ascii="Times New Roman" w:eastAsia="Times New Roman" w:hAnsi="Times New Roman" w:cs="Times New Roman"/>
                <w:color w:val="212529"/>
                <w:sz w:val="24"/>
                <w:szCs w:val="24"/>
                <w:lang w:eastAsia="ru-RU"/>
              </w:rPr>
              <w:t>трудового</w:t>
            </w:r>
            <w:proofErr w:type="gramEnd"/>
            <w:r w:rsidRPr="00B96FDB">
              <w:rPr>
                <w:rFonts w:ascii="Times New Roman" w:eastAsia="Times New Roman" w:hAnsi="Times New Roman" w:cs="Times New Roman"/>
                <w:color w:val="212529"/>
                <w:sz w:val="24"/>
                <w:szCs w:val="24"/>
                <w:lang w:eastAsia="ru-RU"/>
              </w:rPr>
              <w:t xml:space="preserve"> договору.</w:t>
            </w:r>
          </w:p>
        </w:tc>
      </w:tr>
      <w:tr w:rsidR="00B96FDB" w:rsidRPr="00B96FDB" w:rsidTr="00791858">
        <w:tc>
          <w:tcPr>
            <w:tcW w:w="6390"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jc w:val="center"/>
              <w:rPr>
                <w:rFonts w:ascii="Times New Roman" w:eastAsia="Times New Roman" w:hAnsi="Times New Roman" w:cs="Times New Roman"/>
                <w:b/>
                <w:bCs/>
                <w:color w:val="212529"/>
                <w:sz w:val="24"/>
                <w:szCs w:val="24"/>
                <w:lang w:eastAsia="ru-RU"/>
              </w:rPr>
            </w:pPr>
            <w:r w:rsidRPr="00B96FDB">
              <w:rPr>
                <w:rFonts w:ascii="Times New Roman" w:eastAsia="Times New Roman" w:hAnsi="Times New Roman" w:cs="Times New Roman"/>
                <w:b/>
                <w:bCs/>
                <w:color w:val="212529"/>
                <w:sz w:val="24"/>
                <w:szCs w:val="24"/>
                <w:lang w:eastAsia="ru-RU"/>
              </w:rPr>
              <w:lastRenderedPageBreak/>
              <w:t xml:space="preserve">Опишіть, із посиланням на конкретні приклади, яким чином ЗВО залучає роботодавців </w:t>
            </w:r>
            <w:proofErr w:type="gramStart"/>
            <w:r w:rsidRPr="00B96FDB">
              <w:rPr>
                <w:rFonts w:ascii="Times New Roman" w:eastAsia="Times New Roman" w:hAnsi="Times New Roman" w:cs="Times New Roman"/>
                <w:b/>
                <w:bCs/>
                <w:color w:val="212529"/>
                <w:sz w:val="24"/>
                <w:szCs w:val="24"/>
                <w:lang w:eastAsia="ru-RU"/>
              </w:rPr>
              <w:t>до</w:t>
            </w:r>
            <w:proofErr w:type="gramEnd"/>
            <w:r w:rsidRPr="00B96FDB">
              <w:rPr>
                <w:rFonts w:ascii="Times New Roman" w:eastAsia="Times New Roman" w:hAnsi="Times New Roman" w:cs="Times New Roman"/>
                <w:b/>
                <w:bCs/>
                <w:color w:val="212529"/>
                <w:sz w:val="24"/>
                <w:szCs w:val="24"/>
                <w:lang w:eastAsia="ru-RU"/>
              </w:rPr>
              <w:t xml:space="preserve"> організації та реалізації освітнього процесу</w:t>
            </w:r>
          </w:p>
        </w:tc>
        <w:tc>
          <w:tcPr>
            <w:tcW w:w="8793"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color w:val="212529"/>
                <w:sz w:val="24"/>
                <w:szCs w:val="24"/>
                <w:lang w:eastAsia="ru-RU"/>
              </w:rPr>
            </w:pPr>
            <w:r w:rsidRPr="00B96FDB">
              <w:rPr>
                <w:rFonts w:ascii="Times New Roman" w:eastAsia="Times New Roman" w:hAnsi="Times New Roman" w:cs="Times New Roman"/>
                <w:color w:val="212529"/>
                <w:sz w:val="24"/>
                <w:szCs w:val="24"/>
                <w:lang w:eastAsia="ru-RU"/>
              </w:rPr>
              <w:t xml:space="preserve">Наукова та науково-практична діяльність кафедри СПГ, зокрема і ОП, забезпечується через співпрацю з </w:t>
            </w:r>
            <w:proofErr w:type="gramStart"/>
            <w:r w:rsidRPr="00B96FDB">
              <w:rPr>
                <w:rFonts w:ascii="Times New Roman" w:eastAsia="Times New Roman" w:hAnsi="Times New Roman" w:cs="Times New Roman"/>
                <w:color w:val="212529"/>
                <w:sz w:val="24"/>
                <w:szCs w:val="24"/>
                <w:lang w:eastAsia="ru-RU"/>
              </w:rPr>
              <w:t>р</w:t>
            </w:r>
            <w:proofErr w:type="gramEnd"/>
            <w:r w:rsidRPr="00B96FDB">
              <w:rPr>
                <w:rFonts w:ascii="Times New Roman" w:eastAsia="Times New Roman" w:hAnsi="Times New Roman" w:cs="Times New Roman"/>
                <w:color w:val="212529"/>
                <w:sz w:val="24"/>
                <w:szCs w:val="24"/>
                <w:lang w:eastAsia="ru-RU"/>
              </w:rPr>
              <w:t xml:space="preserve">ізними підприємствами та організаціями, бізнесовими структурами та іншими установами для організації і проведення практичної підготовки студентів, що в подальшому дасть змогу для інноваційного та наукового розвитку певних регіонів. Прикладом цього є залучення роботодавців </w:t>
            </w:r>
            <w:proofErr w:type="gramStart"/>
            <w:r w:rsidRPr="00B96FDB">
              <w:rPr>
                <w:rFonts w:ascii="Times New Roman" w:eastAsia="Times New Roman" w:hAnsi="Times New Roman" w:cs="Times New Roman"/>
                <w:color w:val="212529"/>
                <w:sz w:val="24"/>
                <w:szCs w:val="24"/>
                <w:lang w:eastAsia="ru-RU"/>
              </w:rPr>
              <w:t>для участі в круглих столах, семінарах, конференціях, що в подальшому дає змогу залучати їх до розроблення освітніх програм спеціальності 206 «Садово-паркове господарство» у якості стейкхолдерів. Слід також зазначити, що роботодавці активно залучаються до організації та проведення науково-дослідних і виробничих практик, з якими заключено договори про навчально-науково-виробниче співробітництво.</w:t>
            </w:r>
            <w:proofErr w:type="gramEnd"/>
          </w:p>
        </w:tc>
      </w:tr>
      <w:tr w:rsidR="00B96FDB" w:rsidRPr="00B96FDB" w:rsidTr="00791858">
        <w:tc>
          <w:tcPr>
            <w:tcW w:w="6390"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jc w:val="center"/>
              <w:rPr>
                <w:rFonts w:ascii="Times New Roman" w:eastAsia="Times New Roman" w:hAnsi="Times New Roman" w:cs="Times New Roman"/>
                <w:b/>
                <w:bCs/>
                <w:color w:val="212529"/>
                <w:sz w:val="24"/>
                <w:szCs w:val="24"/>
                <w:lang w:eastAsia="ru-RU"/>
              </w:rPr>
            </w:pPr>
            <w:r w:rsidRPr="00B96FDB">
              <w:rPr>
                <w:rFonts w:ascii="Times New Roman" w:eastAsia="Times New Roman" w:hAnsi="Times New Roman" w:cs="Times New Roman"/>
                <w:b/>
                <w:bCs/>
                <w:color w:val="212529"/>
                <w:sz w:val="24"/>
                <w:szCs w:val="24"/>
                <w:lang w:eastAsia="ru-RU"/>
              </w:rPr>
              <w:t xml:space="preserve">Опишіть, із посиланням на конкретні приклади, яким чином ЗВО залучає до аудиторних занять </w:t>
            </w:r>
            <w:proofErr w:type="gramStart"/>
            <w:r w:rsidRPr="00B96FDB">
              <w:rPr>
                <w:rFonts w:ascii="Times New Roman" w:eastAsia="Times New Roman" w:hAnsi="Times New Roman" w:cs="Times New Roman"/>
                <w:b/>
                <w:bCs/>
                <w:color w:val="212529"/>
                <w:sz w:val="24"/>
                <w:szCs w:val="24"/>
                <w:lang w:eastAsia="ru-RU"/>
              </w:rPr>
              <w:t>на</w:t>
            </w:r>
            <w:proofErr w:type="gramEnd"/>
            <w:r w:rsidRPr="00B96FDB">
              <w:rPr>
                <w:rFonts w:ascii="Times New Roman" w:eastAsia="Times New Roman" w:hAnsi="Times New Roman" w:cs="Times New Roman"/>
                <w:b/>
                <w:bCs/>
                <w:color w:val="212529"/>
                <w:sz w:val="24"/>
                <w:szCs w:val="24"/>
                <w:lang w:eastAsia="ru-RU"/>
              </w:rPr>
              <w:t xml:space="preserve"> ОП професіоналів-практиків, експертів галузі, представників роботодавців</w:t>
            </w:r>
          </w:p>
        </w:tc>
        <w:tc>
          <w:tcPr>
            <w:tcW w:w="8793"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color w:val="212529"/>
                <w:sz w:val="24"/>
                <w:szCs w:val="24"/>
                <w:lang w:eastAsia="ru-RU"/>
              </w:rPr>
            </w:pPr>
            <w:r w:rsidRPr="00B96FDB">
              <w:rPr>
                <w:rFonts w:ascii="Times New Roman" w:eastAsia="Times New Roman" w:hAnsi="Times New Roman" w:cs="Times New Roman"/>
                <w:color w:val="212529"/>
                <w:sz w:val="24"/>
                <w:szCs w:val="24"/>
                <w:lang w:eastAsia="ru-RU"/>
              </w:rPr>
              <w:t xml:space="preserve">Для підготовки висококваліфікованих спеціалістів </w:t>
            </w:r>
            <w:proofErr w:type="gramStart"/>
            <w:r w:rsidRPr="00B96FDB">
              <w:rPr>
                <w:rFonts w:ascii="Times New Roman" w:eastAsia="Times New Roman" w:hAnsi="Times New Roman" w:cs="Times New Roman"/>
                <w:color w:val="212529"/>
                <w:sz w:val="24"/>
                <w:szCs w:val="24"/>
                <w:lang w:eastAsia="ru-RU"/>
              </w:rPr>
              <w:t>в</w:t>
            </w:r>
            <w:proofErr w:type="gramEnd"/>
            <w:r w:rsidRPr="00B96FDB">
              <w:rPr>
                <w:rFonts w:ascii="Times New Roman" w:eastAsia="Times New Roman" w:hAnsi="Times New Roman" w:cs="Times New Roman"/>
                <w:color w:val="212529"/>
                <w:sz w:val="24"/>
                <w:szCs w:val="24"/>
                <w:lang w:eastAsia="ru-RU"/>
              </w:rPr>
              <w:t xml:space="preserve"> університеті широко застосовуються різноманітні форми і види практичної підготовки, які допомагають студентам стати конкурентоспроможними на ринку праці. За для професійної адаптації студентів, університет залучає до аудиторних занять проведення індивідуальних та групових зустрічей із професіоналами-практиками, експертами різних галузей та представниками роботодавців з </w:t>
            </w:r>
            <w:proofErr w:type="gramStart"/>
            <w:r w:rsidRPr="00B96FDB">
              <w:rPr>
                <w:rFonts w:ascii="Times New Roman" w:eastAsia="Times New Roman" w:hAnsi="Times New Roman" w:cs="Times New Roman"/>
                <w:color w:val="212529"/>
                <w:sz w:val="24"/>
                <w:szCs w:val="24"/>
                <w:lang w:eastAsia="ru-RU"/>
              </w:rPr>
              <w:t>п</w:t>
            </w:r>
            <w:proofErr w:type="gramEnd"/>
            <w:r w:rsidRPr="00B96FDB">
              <w:rPr>
                <w:rFonts w:ascii="Times New Roman" w:eastAsia="Times New Roman" w:hAnsi="Times New Roman" w:cs="Times New Roman"/>
                <w:color w:val="212529"/>
                <w:sz w:val="24"/>
                <w:szCs w:val="24"/>
                <w:lang w:eastAsia="ru-RU"/>
              </w:rPr>
              <w:t xml:space="preserve">ідприємствами і організаціями Черкаської та інших областей України. </w:t>
            </w:r>
            <w:proofErr w:type="gramStart"/>
            <w:r w:rsidRPr="00B96FDB">
              <w:rPr>
                <w:rFonts w:ascii="Times New Roman" w:eastAsia="Times New Roman" w:hAnsi="Times New Roman" w:cs="Times New Roman"/>
                <w:color w:val="212529"/>
                <w:sz w:val="24"/>
                <w:szCs w:val="24"/>
                <w:lang w:eastAsia="ru-RU"/>
              </w:rPr>
              <w:t>Уманський НУС, зокрема кафедра садово-паркового господарства залучає до аудиторних занять професіоналів-практиків, галузевих експертів та представників роботодавців. Так, упродовж попереднього навчального року відбулися заняття з дисциплін «Консервація, реконструкція та реставрація садово-паркових об’єктів», «Дендропроектування», «Паркова фітоценологія» на базі НДІ «Софіївка» НАН України.</w:t>
            </w:r>
            <w:proofErr w:type="gramEnd"/>
            <w:r w:rsidRPr="00B96FDB">
              <w:rPr>
                <w:rFonts w:ascii="Times New Roman" w:eastAsia="Times New Roman" w:hAnsi="Times New Roman" w:cs="Times New Roman"/>
                <w:color w:val="212529"/>
                <w:sz w:val="24"/>
                <w:szCs w:val="24"/>
                <w:lang w:eastAsia="ru-RU"/>
              </w:rPr>
              <w:t xml:space="preserve"> За участю завідувача відділу ЖКХ Уманської міської ради Харченка В.П. було проведено круглий </w:t>
            </w:r>
            <w:proofErr w:type="gramStart"/>
            <w:r w:rsidRPr="00B96FDB">
              <w:rPr>
                <w:rFonts w:ascii="Times New Roman" w:eastAsia="Times New Roman" w:hAnsi="Times New Roman" w:cs="Times New Roman"/>
                <w:color w:val="212529"/>
                <w:sz w:val="24"/>
                <w:szCs w:val="24"/>
                <w:lang w:eastAsia="ru-RU"/>
              </w:rPr>
              <w:t>ст</w:t>
            </w:r>
            <w:proofErr w:type="gramEnd"/>
            <w:r w:rsidRPr="00B96FDB">
              <w:rPr>
                <w:rFonts w:ascii="Times New Roman" w:eastAsia="Times New Roman" w:hAnsi="Times New Roman" w:cs="Times New Roman"/>
                <w:color w:val="212529"/>
                <w:sz w:val="24"/>
                <w:szCs w:val="24"/>
                <w:lang w:eastAsia="ru-RU"/>
              </w:rPr>
              <w:t xml:space="preserve">іл «Садово-паркове мистецтво: досягнення та перспективи». Щорічно в університеті навесні проводиться Ярмарок вакансій, який надає можливість експертам </w:t>
            </w:r>
            <w:proofErr w:type="gramStart"/>
            <w:r w:rsidRPr="00B96FDB">
              <w:rPr>
                <w:rFonts w:ascii="Times New Roman" w:eastAsia="Times New Roman" w:hAnsi="Times New Roman" w:cs="Times New Roman"/>
                <w:color w:val="212529"/>
                <w:sz w:val="24"/>
                <w:szCs w:val="24"/>
                <w:lang w:eastAsia="ru-RU"/>
              </w:rPr>
              <w:t>р</w:t>
            </w:r>
            <w:proofErr w:type="gramEnd"/>
            <w:r w:rsidRPr="00B96FDB">
              <w:rPr>
                <w:rFonts w:ascii="Times New Roman" w:eastAsia="Times New Roman" w:hAnsi="Times New Roman" w:cs="Times New Roman"/>
                <w:color w:val="212529"/>
                <w:sz w:val="24"/>
                <w:szCs w:val="24"/>
                <w:lang w:eastAsia="ru-RU"/>
              </w:rPr>
              <w:t>ізних галузей і представникам роботодавців знайти молодих фахівців та надати інформацію про наявність вакансій для студентів.</w:t>
            </w:r>
          </w:p>
        </w:tc>
      </w:tr>
      <w:tr w:rsidR="00B96FDB" w:rsidRPr="00B96FDB" w:rsidTr="00791858">
        <w:tc>
          <w:tcPr>
            <w:tcW w:w="6390"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jc w:val="center"/>
              <w:rPr>
                <w:rFonts w:ascii="Times New Roman" w:eastAsia="Times New Roman" w:hAnsi="Times New Roman" w:cs="Times New Roman"/>
                <w:b/>
                <w:bCs/>
                <w:color w:val="212529"/>
                <w:sz w:val="24"/>
                <w:szCs w:val="24"/>
                <w:lang w:eastAsia="ru-RU"/>
              </w:rPr>
            </w:pPr>
            <w:r w:rsidRPr="00B96FDB">
              <w:rPr>
                <w:rFonts w:ascii="Times New Roman" w:eastAsia="Times New Roman" w:hAnsi="Times New Roman" w:cs="Times New Roman"/>
                <w:b/>
                <w:bCs/>
                <w:color w:val="212529"/>
                <w:sz w:val="24"/>
                <w:szCs w:val="24"/>
                <w:lang w:eastAsia="ru-RU"/>
              </w:rPr>
              <w:t xml:space="preserve">Опишіть, яким чином ЗВО сприяє професійному </w:t>
            </w:r>
            <w:r w:rsidRPr="00B96FDB">
              <w:rPr>
                <w:rFonts w:ascii="Times New Roman" w:eastAsia="Times New Roman" w:hAnsi="Times New Roman" w:cs="Times New Roman"/>
                <w:b/>
                <w:bCs/>
                <w:color w:val="212529"/>
                <w:sz w:val="24"/>
                <w:szCs w:val="24"/>
                <w:lang w:eastAsia="ru-RU"/>
              </w:rPr>
              <w:lastRenderedPageBreak/>
              <w:t>розвиткові викладачі</w:t>
            </w:r>
            <w:proofErr w:type="gramStart"/>
            <w:r w:rsidRPr="00B96FDB">
              <w:rPr>
                <w:rFonts w:ascii="Times New Roman" w:eastAsia="Times New Roman" w:hAnsi="Times New Roman" w:cs="Times New Roman"/>
                <w:b/>
                <w:bCs/>
                <w:color w:val="212529"/>
                <w:sz w:val="24"/>
                <w:szCs w:val="24"/>
                <w:lang w:eastAsia="ru-RU"/>
              </w:rPr>
              <w:t>в</w:t>
            </w:r>
            <w:proofErr w:type="gramEnd"/>
            <w:r w:rsidRPr="00B96FDB">
              <w:rPr>
                <w:rFonts w:ascii="Times New Roman" w:eastAsia="Times New Roman" w:hAnsi="Times New Roman" w:cs="Times New Roman"/>
                <w:b/>
                <w:bCs/>
                <w:color w:val="212529"/>
                <w:sz w:val="24"/>
                <w:szCs w:val="24"/>
                <w:lang w:eastAsia="ru-RU"/>
              </w:rPr>
              <w:t xml:space="preserve"> ОП? Наведіть конкретні приклади такого сприяння</w:t>
            </w:r>
          </w:p>
        </w:tc>
        <w:tc>
          <w:tcPr>
            <w:tcW w:w="8793"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color w:val="212529"/>
                <w:sz w:val="24"/>
                <w:szCs w:val="24"/>
                <w:lang w:eastAsia="ru-RU"/>
              </w:rPr>
            </w:pPr>
            <w:r w:rsidRPr="00B96FDB">
              <w:rPr>
                <w:rFonts w:ascii="Times New Roman" w:eastAsia="Times New Roman" w:hAnsi="Times New Roman" w:cs="Times New Roman"/>
                <w:color w:val="212529"/>
                <w:sz w:val="24"/>
                <w:szCs w:val="24"/>
                <w:lang w:eastAsia="ru-RU"/>
              </w:rPr>
              <w:lastRenderedPageBreak/>
              <w:t xml:space="preserve">Уманський НУС стимулює розвиток викладацької майстерності в результаті якого </w:t>
            </w:r>
            <w:r w:rsidRPr="00B96FDB">
              <w:rPr>
                <w:rFonts w:ascii="Times New Roman" w:eastAsia="Times New Roman" w:hAnsi="Times New Roman" w:cs="Times New Roman"/>
                <w:color w:val="212529"/>
                <w:sz w:val="24"/>
                <w:szCs w:val="24"/>
                <w:lang w:eastAsia="ru-RU"/>
              </w:rPr>
              <w:lastRenderedPageBreak/>
              <w:t>отримує висококваліфікований, науково-технічний, інтелектуальний і кадровий потенціал для свого розвитку. Сприяє в проведенні практичних семінарів, наукових конференцій, круглих столів. Обов’язковими умовами для розгляду питання про надання педагогічному працівнику щорічної грошової винагороди і преміювання за зразкове виконання своїх обов'язків</w:t>
            </w:r>
            <w:proofErr w:type="gramStart"/>
            <w:r w:rsidRPr="00B96FDB">
              <w:rPr>
                <w:rFonts w:ascii="Times New Roman" w:eastAsia="Times New Roman" w:hAnsi="Times New Roman" w:cs="Times New Roman"/>
                <w:color w:val="212529"/>
                <w:sz w:val="24"/>
                <w:szCs w:val="24"/>
                <w:lang w:eastAsia="ru-RU"/>
              </w:rPr>
              <w:t xml:space="preserve"> є:</w:t>
            </w:r>
            <w:proofErr w:type="gramEnd"/>
            <w:r w:rsidRPr="00B96FDB">
              <w:rPr>
                <w:rFonts w:ascii="Times New Roman" w:eastAsia="Times New Roman" w:hAnsi="Times New Roman" w:cs="Times New Roman"/>
                <w:color w:val="212529"/>
                <w:sz w:val="24"/>
                <w:szCs w:val="24"/>
                <w:lang w:eastAsia="ru-RU"/>
              </w:rPr>
              <w:t xml:space="preserve"> сумлінне виконання посадових обов’язків, дотримання у роботі вимог чинного трудового законодавства; виконання правил внутрішнього розпорядку, відсутність зауважень з боку керівника; досконале володіння методикою організації навчально-виховного процесу, постійне </w:t>
            </w:r>
            <w:proofErr w:type="gramStart"/>
            <w:r w:rsidRPr="00B96FDB">
              <w:rPr>
                <w:rFonts w:ascii="Times New Roman" w:eastAsia="Times New Roman" w:hAnsi="Times New Roman" w:cs="Times New Roman"/>
                <w:color w:val="212529"/>
                <w:sz w:val="24"/>
                <w:szCs w:val="24"/>
                <w:lang w:eastAsia="ru-RU"/>
              </w:rPr>
              <w:t>п</w:t>
            </w:r>
            <w:proofErr w:type="gramEnd"/>
            <w:r w:rsidRPr="00B96FDB">
              <w:rPr>
                <w:rFonts w:ascii="Times New Roman" w:eastAsia="Times New Roman" w:hAnsi="Times New Roman" w:cs="Times New Roman"/>
                <w:color w:val="212529"/>
                <w:sz w:val="24"/>
                <w:szCs w:val="24"/>
                <w:lang w:eastAsia="ru-RU"/>
              </w:rPr>
              <w:t xml:space="preserve">ідвищення професійного рівня; забезпечення умов для засвоєння студентами навчальних програм, їх розвиткові і здібностей, впровадження в навчально-виховний процес сучасних інноваційних технологій; </w:t>
            </w:r>
            <w:proofErr w:type="gramStart"/>
            <w:r w:rsidRPr="00B96FDB">
              <w:rPr>
                <w:rFonts w:ascii="Times New Roman" w:eastAsia="Times New Roman" w:hAnsi="Times New Roman" w:cs="Times New Roman"/>
                <w:color w:val="212529"/>
                <w:sz w:val="24"/>
                <w:szCs w:val="24"/>
                <w:lang w:eastAsia="ru-RU"/>
              </w:rPr>
              <w:t>досягнення в роботі, які призвели до зростання рейтингу кафедри і навчального закладу в цілому; активна участь в навчальній, науково-методичній, культурно-виховній роботі, покращенні діяльності університету;</w:t>
            </w:r>
            <w:proofErr w:type="gramEnd"/>
            <w:r w:rsidRPr="00B96FDB">
              <w:rPr>
                <w:rFonts w:ascii="Times New Roman" w:eastAsia="Times New Roman" w:hAnsi="Times New Roman" w:cs="Times New Roman"/>
                <w:color w:val="212529"/>
                <w:sz w:val="24"/>
                <w:szCs w:val="24"/>
                <w:lang w:eastAsia="ru-RU"/>
              </w:rPr>
              <w:t xml:space="preserve"> утвердження особистим прикладом поваги до принципів загальнолюдської моралі, правди, справедливості, працелюбства, додержання педагогічної етики, прояв поваги до колег, чуйності, толерантності, позитивний вплив на психологічний клімат в колективі.</w:t>
            </w:r>
          </w:p>
        </w:tc>
      </w:tr>
      <w:tr w:rsidR="00B96FDB" w:rsidRPr="00B96FDB" w:rsidTr="00791858">
        <w:tc>
          <w:tcPr>
            <w:tcW w:w="6390"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jc w:val="center"/>
              <w:rPr>
                <w:rFonts w:ascii="Times New Roman" w:eastAsia="Times New Roman" w:hAnsi="Times New Roman" w:cs="Times New Roman"/>
                <w:b/>
                <w:bCs/>
                <w:color w:val="212529"/>
                <w:sz w:val="24"/>
                <w:szCs w:val="24"/>
                <w:lang w:eastAsia="ru-RU"/>
              </w:rPr>
            </w:pPr>
            <w:r w:rsidRPr="00B96FDB">
              <w:rPr>
                <w:rFonts w:ascii="Times New Roman" w:eastAsia="Times New Roman" w:hAnsi="Times New Roman" w:cs="Times New Roman"/>
                <w:b/>
                <w:bCs/>
                <w:color w:val="212529"/>
                <w:sz w:val="24"/>
                <w:szCs w:val="24"/>
                <w:lang w:eastAsia="ru-RU"/>
              </w:rPr>
              <w:lastRenderedPageBreak/>
              <w:t>Продемонструйте, що ЗВО стимулює розвиток викладацької майстерності</w:t>
            </w:r>
          </w:p>
        </w:tc>
        <w:tc>
          <w:tcPr>
            <w:tcW w:w="8793"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color w:val="212529"/>
                <w:sz w:val="24"/>
                <w:szCs w:val="24"/>
                <w:lang w:eastAsia="ru-RU"/>
              </w:rPr>
            </w:pPr>
            <w:r w:rsidRPr="00B96FDB">
              <w:rPr>
                <w:rFonts w:ascii="Times New Roman" w:eastAsia="Times New Roman" w:hAnsi="Times New Roman" w:cs="Times New Roman"/>
                <w:color w:val="212529"/>
                <w:sz w:val="24"/>
                <w:szCs w:val="24"/>
                <w:lang w:eastAsia="ru-RU"/>
              </w:rPr>
              <w:t xml:space="preserve">Отримання висококваліфікованих, конкурентоспроможних фахівців нині потребує удосконалення надання якісних освітніх послуг, які б сприяли висхідній </w:t>
            </w:r>
            <w:proofErr w:type="gramStart"/>
            <w:r w:rsidRPr="00B96FDB">
              <w:rPr>
                <w:rFonts w:ascii="Times New Roman" w:eastAsia="Times New Roman" w:hAnsi="Times New Roman" w:cs="Times New Roman"/>
                <w:color w:val="212529"/>
                <w:sz w:val="24"/>
                <w:szCs w:val="24"/>
                <w:lang w:eastAsia="ru-RU"/>
              </w:rPr>
              <w:t>соц</w:t>
            </w:r>
            <w:proofErr w:type="gramEnd"/>
            <w:r w:rsidRPr="00B96FDB">
              <w:rPr>
                <w:rFonts w:ascii="Times New Roman" w:eastAsia="Times New Roman" w:hAnsi="Times New Roman" w:cs="Times New Roman"/>
                <w:color w:val="212529"/>
                <w:sz w:val="24"/>
                <w:szCs w:val="24"/>
                <w:lang w:eastAsia="ru-RU"/>
              </w:rPr>
              <w:t>іальній мобільності. Професійне заохочення в Уманському НУС проводиться відповідно до Положення про надання щорічної грошової винагороди педагогічним працівникам Уманського національного університету садівництва за сумлінну працю, зразкове виконання посадових обов’язків розроблено згідно з статтею 61 Закону України «Про освіту» від 05.09.2017р. № 2145-УІІІ, постанов Кабінету Міні</w:t>
            </w:r>
            <w:proofErr w:type="gramStart"/>
            <w:r w:rsidRPr="00B96FDB">
              <w:rPr>
                <w:rFonts w:ascii="Times New Roman" w:eastAsia="Times New Roman" w:hAnsi="Times New Roman" w:cs="Times New Roman"/>
                <w:color w:val="212529"/>
                <w:sz w:val="24"/>
                <w:szCs w:val="24"/>
                <w:lang w:eastAsia="ru-RU"/>
              </w:rPr>
              <w:t>стр</w:t>
            </w:r>
            <w:proofErr w:type="gramEnd"/>
            <w:r w:rsidRPr="00B96FDB">
              <w:rPr>
                <w:rFonts w:ascii="Times New Roman" w:eastAsia="Times New Roman" w:hAnsi="Times New Roman" w:cs="Times New Roman"/>
                <w:color w:val="212529"/>
                <w:sz w:val="24"/>
                <w:szCs w:val="24"/>
                <w:lang w:eastAsia="ru-RU"/>
              </w:rPr>
              <w:t>ів України № 898 від 05.06.2000 р., № 78 від 31.01.2001 р., № 1222 від 19.08.2002 р. (https://www.udau.edu.ua/assets/files/legislation/2018/polozhennya/Polozh-pro-grosh-vinagor--</w:t>
            </w:r>
            <w:proofErr w:type="gramStart"/>
            <w:r w:rsidRPr="00B96FDB">
              <w:rPr>
                <w:rFonts w:ascii="Times New Roman" w:eastAsia="Times New Roman" w:hAnsi="Times New Roman" w:cs="Times New Roman"/>
                <w:color w:val="212529"/>
                <w:sz w:val="24"/>
                <w:szCs w:val="24"/>
                <w:lang w:eastAsia="ru-RU"/>
              </w:rPr>
              <w:t>ped-prac-UNUS.pdf).</w:t>
            </w:r>
            <w:proofErr w:type="gramEnd"/>
            <w:r w:rsidRPr="00B96FDB">
              <w:rPr>
                <w:rFonts w:ascii="Times New Roman" w:eastAsia="Times New Roman" w:hAnsi="Times New Roman" w:cs="Times New Roman"/>
                <w:color w:val="212529"/>
                <w:sz w:val="24"/>
                <w:szCs w:val="24"/>
                <w:lang w:eastAsia="ru-RU"/>
              </w:rPr>
              <w:t xml:space="preserve"> В Уманському НУС щорічно відбуваються конкурси «Кращий ННП університету», «Кращий науковець року», переможці яких отримують </w:t>
            </w:r>
            <w:proofErr w:type="gramStart"/>
            <w:r w:rsidRPr="00B96FDB">
              <w:rPr>
                <w:rFonts w:ascii="Times New Roman" w:eastAsia="Times New Roman" w:hAnsi="Times New Roman" w:cs="Times New Roman"/>
                <w:color w:val="212529"/>
                <w:sz w:val="24"/>
                <w:szCs w:val="24"/>
                <w:lang w:eastAsia="ru-RU"/>
              </w:rPr>
              <w:t>матер</w:t>
            </w:r>
            <w:proofErr w:type="gramEnd"/>
            <w:r w:rsidRPr="00B96FDB">
              <w:rPr>
                <w:rFonts w:ascii="Times New Roman" w:eastAsia="Times New Roman" w:hAnsi="Times New Roman" w:cs="Times New Roman"/>
                <w:color w:val="212529"/>
                <w:sz w:val="24"/>
                <w:szCs w:val="24"/>
                <w:lang w:eastAsia="ru-RU"/>
              </w:rPr>
              <w:t xml:space="preserve">іальне і професійне заохочення. Особливо відзначаються ті науковці, які друкують свої наукові статті, що входять до Міжнародних науково-метричних баз даних Scopus, Web of Science, мають патенти, авторські </w:t>
            </w:r>
            <w:proofErr w:type="gramStart"/>
            <w:r w:rsidRPr="00B96FDB">
              <w:rPr>
                <w:rFonts w:ascii="Times New Roman" w:eastAsia="Times New Roman" w:hAnsi="Times New Roman" w:cs="Times New Roman"/>
                <w:color w:val="212529"/>
                <w:sz w:val="24"/>
                <w:szCs w:val="24"/>
                <w:lang w:eastAsia="ru-RU"/>
              </w:rPr>
              <w:t>св</w:t>
            </w:r>
            <w:proofErr w:type="gramEnd"/>
            <w:r w:rsidRPr="00B96FDB">
              <w:rPr>
                <w:rFonts w:ascii="Times New Roman" w:eastAsia="Times New Roman" w:hAnsi="Times New Roman" w:cs="Times New Roman"/>
                <w:color w:val="212529"/>
                <w:sz w:val="24"/>
                <w:szCs w:val="24"/>
                <w:lang w:eastAsia="ru-RU"/>
              </w:rPr>
              <w:t xml:space="preserve">ідоцтва тощо. Науково-педагогічні працівники Уманського НУС мають широкий доступ до </w:t>
            </w:r>
            <w:proofErr w:type="gramStart"/>
            <w:r w:rsidRPr="00B96FDB">
              <w:rPr>
                <w:rFonts w:ascii="Times New Roman" w:eastAsia="Times New Roman" w:hAnsi="Times New Roman" w:cs="Times New Roman"/>
                <w:color w:val="212529"/>
                <w:sz w:val="24"/>
                <w:szCs w:val="24"/>
                <w:lang w:eastAsia="ru-RU"/>
              </w:rPr>
              <w:t>р</w:t>
            </w:r>
            <w:proofErr w:type="gramEnd"/>
            <w:r w:rsidRPr="00B96FDB">
              <w:rPr>
                <w:rFonts w:ascii="Times New Roman" w:eastAsia="Times New Roman" w:hAnsi="Times New Roman" w:cs="Times New Roman"/>
                <w:color w:val="212529"/>
                <w:sz w:val="24"/>
                <w:szCs w:val="24"/>
                <w:lang w:eastAsia="ru-RU"/>
              </w:rPr>
              <w:t>ізноманітних грантових та стипендіальних програм: індивідуальні гранти Еразмус + (Євросоюз): навчальна програма Ісфрада (Франція); програма обміну викладачами FTP (США); програма стажування молодих викладачів агрономічних та технічних спеціальностей Apollo, Німеччина.</w:t>
            </w:r>
          </w:p>
        </w:tc>
      </w:tr>
    </w:tbl>
    <w:p w:rsidR="00B96FDB" w:rsidRPr="00B96FDB" w:rsidRDefault="00B96FDB" w:rsidP="00B96FDB">
      <w:pPr>
        <w:shd w:val="clear" w:color="auto" w:fill="FFFFFF"/>
        <w:spacing w:line="240" w:lineRule="auto"/>
        <w:rPr>
          <w:rFonts w:ascii="Helvetica" w:eastAsia="Times New Roman" w:hAnsi="Helvetica" w:cs="Times New Roman"/>
          <w:color w:val="333333"/>
          <w:sz w:val="21"/>
          <w:szCs w:val="21"/>
          <w:lang w:eastAsia="ru-RU"/>
        </w:rPr>
      </w:pPr>
      <w:r w:rsidRPr="00B96FDB">
        <w:rPr>
          <w:rFonts w:ascii="Helvetica" w:eastAsia="Times New Roman" w:hAnsi="Helvetica" w:cs="Times New Roman"/>
          <w:color w:val="333333"/>
          <w:sz w:val="21"/>
          <w:szCs w:val="21"/>
          <w:lang w:eastAsia="ru-RU"/>
        </w:rPr>
        <w:lastRenderedPageBreak/>
        <w:t xml:space="preserve">7. Освітнє середовище та </w:t>
      </w:r>
      <w:proofErr w:type="gramStart"/>
      <w:r w:rsidRPr="00B96FDB">
        <w:rPr>
          <w:rFonts w:ascii="Helvetica" w:eastAsia="Times New Roman" w:hAnsi="Helvetica" w:cs="Times New Roman"/>
          <w:color w:val="333333"/>
          <w:sz w:val="21"/>
          <w:szCs w:val="21"/>
          <w:lang w:eastAsia="ru-RU"/>
        </w:rPr>
        <w:t>матер</w:t>
      </w:r>
      <w:proofErr w:type="gramEnd"/>
      <w:r w:rsidRPr="00B96FDB">
        <w:rPr>
          <w:rFonts w:ascii="Helvetica" w:eastAsia="Times New Roman" w:hAnsi="Helvetica" w:cs="Times New Roman"/>
          <w:color w:val="333333"/>
          <w:sz w:val="21"/>
          <w:szCs w:val="21"/>
          <w:lang w:eastAsia="ru-RU"/>
        </w:rPr>
        <w:t>іальні ресурси</w:t>
      </w:r>
    </w:p>
    <w:tbl>
      <w:tblPr>
        <w:tblW w:w="15183" w:type="dxa"/>
        <w:tblCellMar>
          <w:top w:w="15" w:type="dxa"/>
          <w:left w:w="15" w:type="dxa"/>
          <w:bottom w:w="15" w:type="dxa"/>
          <w:right w:w="15" w:type="dxa"/>
        </w:tblCellMar>
        <w:tblLook w:val="04A0" w:firstRow="1" w:lastRow="0" w:firstColumn="1" w:lastColumn="0" w:noHBand="0" w:noVBand="1"/>
      </w:tblPr>
      <w:tblGrid>
        <w:gridCol w:w="6390"/>
        <w:gridCol w:w="8793"/>
      </w:tblGrid>
      <w:tr w:rsidR="00B96FDB" w:rsidRPr="00B96FDB" w:rsidTr="00791858">
        <w:tc>
          <w:tcPr>
            <w:tcW w:w="6390"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jc w:val="center"/>
              <w:rPr>
                <w:rFonts w:ascii="Times New Roman" w:eastAsia="Times New Roman" w:hAnsi="Times New Roman" w:cs="Times New Roman"/>
                <w:b/>
                <w:bCs/>
                <w:color w:val="212529"/>
                <w:sz w:val="24"/>
                <w:szCs w:val="24"/>
                <w:lang w:eastAsia="ru-RU"/>
              </w:rPr>
            </w:pPr>
            <w:r w:rsidRPr="00B96FDB">
              <w:rPr>
                <w:rFonts w:ascii="Times New Roman" w:eastAsia="Times New Roman" w:hAnsi="Times New Roman" w:cs="Times New Roman"/>
                <w:b/>
                <w:bCs/>
                <w:color w:val="212529"/>
                <w:sz w:val="24"/>
                <w:szCs w:val="24"/>
                <w:lang w:eastAsia="ru-RU"/>
              </w:rPr>
              <w:t>Продемонструйте, яким чином фінансові та матеріально-технічні ресурси (бібліотека, інша інфраструктура, обладнання тощо), а також навчально-методичне забезпечення ОП забезпечують досягнення визначених ОП цілей та програмних результатів навчання?</w:t>
            </w:r>
          </w:p>
        </w:tc>
        <w:tc>
          <w:tcPr>
            <w:tcW w:w="8793"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color w:val="212529"/>
                <w:sz w:val="24"/>
                <w:szCs w:val="24"/>
                <w:lang w:eastAsia="ru-RU"/>
              </w:rPr>
            </w:pPr>
            <w:r w:rsidRPr="00B96FDB">
              <w:rPr>
                <w:rFonts w:ascii="Times New Roman" w:eastAsia="Times New Roman" w:hAnsi="Times New Roman" w:cs="Times New Roman"/>
                <w:color w:val="212529"/>
                <w:sz w:val="24"/>
                <w:szCs w:val="24"/>
                <w:lang w:eastAsia="ru-RU"/>
              </w:rPr>
              <w:t xml:space="preserve">Факультет лісового і садово-паркового господарства має відповідний аудиторний фонд для проведення лекційних, практичних та семінарських занять з навчальних дисциплін для </w:t>
            </w:r>
            <w:proofErr w:type="gramStart"/>
            <w:r w:rsidRPr="00B96FDB">
              <w:rPr>
                <w:rFonts w:ascii="Times New Roman" w:eastAsia="Times New Roman" w:hAnsi="Times New Roman" w:cs="Times New Roman"/>
                <w:color w:val="212529"/>
                <w:sz w:val="24"/>
                <w:szCs w:val="24"/>
                <w:lang w:eastAsia="ru-RU"/>
              </w:rPr>
              <w:t>п</w:t>
            </w:r>
            <w:proofErr w:type="gramEnd"/>
            <w:r w:rsidRPr="00B96FDB">
              <w:rPr>
                <w:rFonts w:ascii="Times New Roman" w:eastAsia="Times New Roman" w:hAnsi="Times New Roman" w:cs="Times New Roman"/>
                <w:color w:val="212529"/>
                <w:sz w:val="24"/>
                <w:szCs w:val="24"/>
                <w:lang w:eastAsia="ru-RU"/>
              </w:rPr>
              <w:t xml:space="preserve">ідготовки фахівців за спеціальністю 206 «Садово-паркове господарство». Це, насамперед, приміщення навчального корпусу № 2, де розміщені навчальні аудиторії. Для забезпечення освітньої діяльності освітнього </w:t>
            </w:r>
            <w:proofErr w:type="gramStart"/>
            <w:r w:rsidRPr="00B96FDB">
              <w:rPr>
                <w:rFonts w:ascii="Times New Roman" w:eastAsia="Times New Roman" w:hAnsi="Times New Roman" w:cs="Times New Roman"/>
                <w:color w:val="212529"/>
                <w:sz w:val="24"/>
                <w:szCs w:val="24"/>
                <w:lang w:eastAsia="ru-RU"/>
              </w:rPr>
              <w:t>р</w:t>
            </w:r>
            <w:proofErr w:type="gramEnd"/>
            <w:r w:rsidRPr="00B96FDB">
              <w:rPr>
                <w:rFonts w:ascii="Times New Roman" w:eastAsia="Times New Roman" w:hAnsi="Times New Roman" w:cs="Times New Roman"/>
                <w:color w:val="212529"/>
                <w:sz w:val="24"/>
                <w:szCs w:val="24"/>
                <w:lang w:eastAsia="ru-RU"/>
              </w:rPr>
              <w:t xml:space="preserve">івня «Магістр», за ОП 206 «Садово-паркове господарство» наявна лабораторія «Інтродукція, адаптація, розмноження і вирощування декоративних і лісових культур», «гербарій Уманського національного університету садівництва», навчально-дослідний теплично-оранжерейний комплекс та ботанічний розсадник уманського НУС. Книжковий фонд наукової бібліотеки університету цілком задовольняє потреби освітнього процесу ОП 206 «Садово-паркове господарство». Студенти ОП 206 «Садово-паркове господарство» при отриманні вищої освіти можуть користуватися LMS Moodle - комп'ютерний програмний комплекс, який використовується для організації автоматизованого навчального процесу, проведення </w:t>
            </w:r>
            <w:proofErr w:type="gramStart"/>
            <w:r w:rsidRPr="00B96FDB">
              <w:rPr>
                <w:rFonts w:ascii="Times New Roman" w:eastAsia="Times New Roman" w:hAnsi="Times New Roman" w:cs="Times New Roman"/>
                <w:color w:val="212529"/>
                <w:sz w:val="24"/>
                <w:szCs w:val="24"/>
                <w:lang w:eastAsia="ru-RU"/>
              </w:rPr>
              <w:t>р</w:t>
            </w:r>
            <w:proofErr w:type="gramEnd"/>
            <w:r w:rsidRPr="00B96FDB">
              <w:rPr>
                <w:rFonts w:ascii="Times New Roman" w:eastAsia="Times New Roman" w:hAnsi="Times New Roman" w:cs="Times New Roman"/>
                <w:color w:val="212529"/>
                <w:sz w:val="24"/>
                <w:szCs w:val="24"/>
                <w:lang w:eastAsia="ru-RU"/>
              </w:rPr>
              <w:t xml:space="preserve">ізних видів контролю та оцінювання навчальних досягнень студентів з використанням технологій дистанційного навчання на всіх формах навчання: денній і заочній. Система доступна в мережі Internet (https://moodle.udau.edu.ua) керівництву університету, викладачам і студентам згідно прав доступу до її інформаційних ресурсів та </w:t>
            </w:r>
            <w:proofErr w:type="gramStart"/>
            <w:r w:rsidRPr="00B96FDB">
              <w:rPr>
                <w:rFonts w:ascii="Times New Roman" w:eastAsia="Times New Roman" w:hAnsi="Times New Roman" w:cs="Times New Roman"/>
                <w:color w:val="212529"/>
                <w:sz w:val="24"/>
                <w:szCs w:val="24"/>
                <w:lang w:eastAsia="ru-RU"/>
              </w:rPr>
              <w:t>п</w:t>
            </w:r>
            <w:proofErr w:type="gramEnd"/>
            <w:r w:rsidRPr="00B96FDB">
              <w:rPr>
                <w:rFonts w:ascii="Times New Roman" w:eastAsia="Times New Roman" w:hAnsi="Times New Roman" w:cs="Times New Roman"/>
                <w:color w:val="212529"/>
                <w:sz w:val="24"/>
                <w:szCs w:val="24"/>
                <w:lang w:eastAsia="ru-RU"/>
              </w:rPr>
              <w:t xml:space="preserve">ідсистем. </w:t>
            </w:r>
            <w:proofErr w:type="gramStart"/>
            <w:r w:rsidRPr="00B96FDB">
              <w:rPr>
                <w:rFonts w:ascii="Times New Roman" w:eastAsia="Times New Roman" w:hAnsi="Times New Roman" w:cs="Times New Roman"/>
                <w:color w:val="212529"/>
                <w:sz w:val="24"/>
                <w:szCs w:val="24"/>
                <w:lang w:eastAsia="ru-RU"/>
              </w:rPr>
              <w:t>Кр</w:t>
            </w:r>
            <w:proofErr w:type="gramEnd"/>
            <w:r w:rsidRPr="00B96FDB">
              <w:rPr>
                <w:rFonts w:ascii="Times New Roman" w:eastAsia="Times New Roman" w:hAnsi="Times New Roman" w:cs="Times New Roman"/>
                <w:color w:val="212529"/>
                <w:sz w:val="24"/>
                <w:szCs w:val="24"/>
                <w:lang w:eastAsia="ru-RU"/>
              </w:rPr>
              <w:t>ім цього здобувачі вищої освіти мають доступ до репозиторія Уманського НУС (http://lib.udau.edu.ua/).</w:t>
            </w:r>
          </w:p>
        </w:tc>
      </w:tr>
      <w:tr w:rsidR="00B96FDB" w:rsidRPr="00B96FDB" w:rsidTr="00791858">
        <w:tc>
          <w:tcPr>
            <w:tcW w:w="6390"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jc w:val="center"/>
              <w:rPr>
                <w:rFonts w:ascii="Times New Roman" w:eastAsia="Times New Roman" w:hAnsi="Times New Roman" w:cs="Times New Roman"/>
                <w:b/>
                <w:bCs/>
                <w:color w:val="212529"/>
                <w:sz w:val="24"/>
                <w:szCs w:val="24"/>
                <w:lang w:eastAsia="ru-RU"/>
              </w:rPr>
            </w:pPr>
            <w:r w:rsidRPr="00B96FDB">
              <w:rPr>
                <w:rFonts w:ascii="Times New Roman" w:eastAsia="Times New Roman" w:hAnsi="Times New Roman" w:cs="Times New Roman"/>
                <w:b/>
                <w:bCs/>
                <w:color w:val="212529"/>
                <w:sz w:val="24"/>
                <w:szCs w:val="24"/>
                <w:lang w:eastAsia="ru-RU"/>
              </w:rPr>
              <w:t>Продемонструйте, яким чином освітнє середовище, створене у ЗВО, дозволяє задовольнити потреби та інтереси здобувачів вищої освіти ОП? Які заходи вживаються ЗВО задля виявлення і врахування цих потреб та інтересі</w:t>
            </w:r>
            <w:proofErr w:type="gramStart"/>
            <w:r w:rsidRPr="00B96FDB">
              <w:rPr>
                <w:rFonts w:ascii="Times New Roman" w:eastAsia="Times New Roman" w:hAnsi="Times New Roman" w:cs="Times New Roman"/>
                <w:b/>
                <w:bCs/>
                <w:color w:val="212529"/>
                <w:sz w:val="24"/>
                <w:szCs w:val="24"/>
                <w:lang w:eastAsia="ru-RU"/>
              </w:rPr>
              <w:t>в</w:t>
            </w:r>
            <w:proofErr w:type="gramEnd"/>
            <w:r w:rsidRPr="00B96FDB">
              <w:rPr>
                <w:rFonts w:ascii="Times New Roman" w:eastAsia="Times New Roman" w:hAnsi="Times New Roman" w:cs="Times New Roman"/>
                <w:b/>
                <w:bCs/>
                <w:color w:val="212529"/>
                <w:sz w:val="24"/>
                <w:szCs w:val="24"/>
                <w:lang w:eastAsia="ru-RU"/>
              </w:rPr>
              <w:t>?</w:t>
            </w:r>
          </w:p>
        </w:tc>
        <w:tc>
          <w:tcPr>
            <w:tcW w:w="8793"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color w:val="212529"/>
                <w:sz w:val="24"/>
                <w:szCs w:val="24"/>
                <w:lang w:eastAsia="ru-RU"/>
              </w:rPr>
            </w:pPr>
            <w:r w:rsidRPr="00B96FDB">
              <w:rPr>
                <w:rFonts w:ascii="Times New Roman" w:eastAsia="Times New Roman" w:hAnsi="Times New Roman" w:cs="Times New Roman"/>
                <w:color w:val="212529"/>
                <w:sz w:val="24"/>
                <w:szCs w:val="24"/>
                <w:lang w:eastAsia="ru-RU"/>
              </w:rPr>
              <w:t xml:space="preserve">Згідно статуту https://www.udau.edu.ua/assets/files/legislation/2019/STATUT-2019.pdf, освітній процес в Університеті організовано згідно з рекомендаціями основних документів Європейського простору вищої освіти з урахуванням можливостей сучасних інформаційних технологій навчання та орієнтовано на формування освіченої гармонійно розвиненої особистості. Навчальний процес </w:t>
            </w:r>
            <w:proofErr w:type="gramStart"/>
            <w:r w:rsidRPr="00B96FDB">
              <w:rPr>
                <w:rFonts w:ascii="Times New Roman" w:eastAsia="Times New Roman" w:hAnsi="Times New Roman" w:cs="Times New Roman"/>
                <w:color w:val="212529"/>
                <w:sz w:val="24"/>
                <w:szCs w:val="24"/>
                <w:lang w:eastAsia="ru-RU"/>
              </w:rPr>
              <w:t>п</w:t>
            </w:r>
            <w:proofErr w:type="gramEnd"/>
            <w:r w:rsidRPr="00B96FDB">
              <w:rPr>
                <w:rFonts w:ascii="Times New Roman" w:eastAsia="Times New Roman" w:hAnsi="Times New Roman" w:cs="Times New Roman"/>
                <w:color w:val="212529"/>
                <w:sz w:val="24"/>
                <w:szCs w:val="24"/>
                <w:lang w:eastAsia="ru-RU"/>
              </w:rPr>
              <w:t xml:space="preserve">ідготовки здобувачів за ОП «Садово-паркове господарство» здійснюється згідно з розробленим навчальним планом, схваленим </w:t>
            </w:r>
            <w:proofErr w:type="gramStart"/>
            <w:r w:rsidRPr="00B96FDB">
              <w:rPr>
                <w:rFonts w:ascii="Times New Roman" w:eastAsia="Times New Roman" w:hAnsi="Times New Roman" w:cs="Times New Roman"/>
                <w:color w:val="212529"/>
                <w:sz w:val="24"/>
                <w:szCs w:val="24"/>
                <w:lang w:eastAsia="ru-RU"/>
              </w:rPr>
              <w:t>р</w:t>
            </w:r>
            <w:proofErr w:type="gramEnd"/>
            <w:r w:rsidRPr="00B96FDB">
              <w:rPr>
                <w:rFonts w:ascii="Times New Roman" w:eastAsia="Times New Roman" w:hAnsi="Times New Roman" w:cs="Times New Roman"/>
                <w:color w:val="212529"/>
                <w:sz w:val="24"/>
                <w:szCs w:val="24"/>
                <w:lang w:eastAsia="ru-RU"/>
              </w:rPr>
              <w:t xml:space="preserve">ішенням вченої ради, що враховує потреби та інтереси здобувачів та завдяки збалансованості матеріально-технічної бази,що дає змогу сприймати студентів як рівноправних колег. </w:t>
            </w:r>
            <w:proofErr w:type="gramStart"/>
            <w:r w:rsidRPr="00B96FDB">
              <w:rPr>
                <w:rFonts w:ascii="Times New Roman" w:eastAsia="Times New Roman" w:hAnsi="Times New Roman" w:cs="Times New Roman"/>
                <w:color w:val="212529"/>
                <w:sz w:val="24"/>
                <w:szCs w:val="24"/>
                <w:lang w:eastAsia="ru-RU"/>
              </w:rPr>
              <w:t>Здобувачі вищої освіти за спеціальністю 206 «Садово-паркове господарство» мають вільний доступ до навчально-методичного забезпечення, у тому числі електронними ресурсами бібліотеки Уманського НУС https://library.udau.edu.ua/. При навчанні мають можливість користуватися гербарієм Уманського НУС, використовувати потенціал ботанічного розсадника і теплично-оранжерейного комплексу кафедри садово-паркового господарства.</w:t>
            </w:r>
            <w:proofErr w:type="gramEnd"/>
            <w:r w:rsidRPr="00B96FDB">
              <w:rPr>
                <w:rFonts w:ascii="Times New Roman" w:eastAsia="Times New Roman" w:hAnsi="Times New Roman" w:cs="Times New Roman"/>
                <w:color w:val="212529"/>
                <w:sz w:val="24"/>
                <w:szCs w:val="24"/>
                <w:lang w:eastAsia="ru-RU"/>
              </w:rPr>
              <w:t xml:space="preserve"> </w:t>
            </w:r>
            <w:proofErr w:type="gramStart"/>
            <w:r w:rsidRPr="00B96FDB">
              <w:rPr>
                <w:rFonts w:ascii="Times New Roman" w:eastAsia="Times New Roman" w:hAnsi="Times New Roman" w:cs="Times New Roman"/>
                <w:color w:val="212529"/>
                <w:sz w:val="24"/>
                <w:szCs w:val="24"/>
                <w:lang w:eastAsia="ru-RU"/>
              </w:rPr>
              <w:t>Кр</w:t>
            </w:r>
            <w:proofErr w:type="gramEnd"/>
            <w:r w:rsidRPr="00B96FDB">
              <w:rPr>
                <w:rFonts w:ascii="Times New Roman" w:eastAsia="Times New Roman" w:hAnsi="Times New Roman" w:cs="Times New Roman"/>
                <w:color w:val="212529"/>
                <w:sz w:val="24"/>
                <w:szCs w:val="24"/>
                <w:lang w:eastAsia="ru-RU"/>
              </w:rPr>
              <w:t xml:space="preserve">ім цього здобувачі вищої освіти можуть реалізувати свій </w:t>
            </w:r>
            <w:r w:rsidRPr="00B96FDB">
              <w:rPr>
                <w:rFonts w:ascii="Times New Roman" w:eastAsia="Times New Roman" w:hAnsi="Times New Roman" w:cs="Times New Roman"/>
                <w:color w:val="212529"/>
                <w:sz w:val="24"/>
                <w:szCs w:val="24"/>
                <w:lang w:eastAsia="ru-RU"/>
              </w:rPr>
              <w:lastRenderedPageBreak/>
              <w:t>творчий потенціал у культурно-масовій роботі. В Уманському НУС існує 13 творчих колективів різного спрямування. При щорічному перегляді освітньої програми задля виявлення і врахування потреб та інтересів здобувачів вищої освіти проводяться консультації з студентським самоврядуванням, періодичні опитування, зустрічі із здобувачами, анкетування, тощо.</w:t>
            </w:r>
          </w:p>
        </w:tc>
      </w:tr>
      <w:tr w:rsidR="00B96FDB" w:rsidRPr="00B96FDB" w:rsidTr="00791858">
        <w:tc>
          <w:tcPr>
            <w:tcW w:w="6390"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jc w:val="center"/>
              <w:rPr>
                <w:rFonts w:ascii="Times New Roman" w:eastAsia="Times New Roman" w:hAnsi="Times New Roman" w:cs="Times New Roman"/>
                <w:b/>
                <w:bCs/>
                <w:color w:val="212529"/>
                <w:sz w:val="24"/>
                <w:szCs w:val="24"/>
                <w:lang w:eastAsia="ru-RU"/>
              </w:rPr>
            </w:pPr>
            <w:r w:rsidRPr="00B96FDB">
              <w:rPr>
                <w:rFonts w:ascii="Times New Roman" w:eastAsia="Times New Roman" w:hAnsi="Times New Roman" w:cs="Times New Roman"/>
                <w:b/>
                <w:bCs/>
                <w:color w:val="212529"/>
                <w:sz w:val="24"/>
                <w:szCs w:val="24"/>
                <w:lang w:eastAsia="ru-RU"/>
              </w:rPr>
              <w:lastRenderedPageBreak/>
              <w:t xml:space="preserve">Опишіть, яким чином ЗВО забезпечує безпечність освітнього середовища для життя та здоров’я здобувачів вищої освіти (включаючи </w:t>
            </w:r>
            <w:proofErr w:type="gramStart"/>
            <w:r w:rsidRPr="00B96FDB">
              <w:rPr>
                <w:rFonts w:ascii="Times New Roman" w:eastAsia="Times New Roman" w:hAnsi="Times New Roman" w:cs="Times New Roman"/>
                <w:b/>
                <w:bCs/>
                <w:color w:val="212529"/>
                <w:sz w:val="24"/>
                <w:szCs w:val="24"/>
                <w:lang w:eastAsia="ru-RU"/>
              </w:rPr>
              <w:t>псих</w:t>
            </w:r>
            <w:proofErr w:type="gramEnd"/>
            <w:r w:rsidRPr="00B96FDB">
              <w:rPr>
                <w:rFonts w:ascii="Times New Roman" w:eastAsia="Times New Roman" w:hAnsi="Times New Roman" w:cs="Times New Roman"/>
                <w:b/>
                <w:bCs/>
                <w:color w:val="212529"/>
                <w:sz w:val="24"/>
                <w:szCs w:val="24"/>
                <w:lang w:eastAsia="ru-RU"/>
              </w:rPr>
              <w:t>ічне здоров’я)?</w:t>
            </w:r>
          </w:p>
        </w:tc>
        <w:tc>
          <w:tcPr>
            <w:tcW w:w="8793"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color w:val="212529"/>
                <w:sz w:val="24"/>
                <w:szCs w:val="24"/>
                <w:lang w:eastAsia="ru-RU"/>
              </w:rPr>
            </w:pPr>
            <w:r w:rsidRPr="00B96FDB">
              <w:rPr>
                <w:rFonts w:ascii="Times New Roman" w:eastAsia="Times New Roman" w:hAnsi="Times New Roman" w:cs="Times New Roman"/>
                <w:color w:val="212529"/>
                <w:sz w:val="24"/>
                <w:szCs w:val="24"/>
                <w:lang w:eastAsia="ru-RU"/>
              </w:rPr>
              <w:t xml:space="preserve">Науково-педагогічний колектив УНУС захищають здобувачів </w:t>
            </w:r>
            <w:proofErr w:type="gramStart"/>
            <w:r w:rsidRPr="00B96FDB">
              <w:rPr>
                <w:rFonts w:ascii="Times New Roman" w:eastAsia="Times New Roman" w:hAnsi="Times New Roman" w:cs="Times New Roman"/>
                <w:color w:val="212529"/>
                <w:sz w:val="24"/>
                <w:szCs w:val="24"/>
                <w:lang w:eastAsia="ru-RU"/>
              </w:rPr>
              <w:t>п</w:t>
            </w:r>
            <w:proofErr w:type="gramEnd"/>
            <w:r w:rsidRPr="00B96FDB">
              <w:rPr>
                <w:rFonts w:ascii="Times New Roman" w:eastAsia="Times New Roman" w:hAnsi="Times New Roman" w:cs="Times New Roman"/>
                <w:color w:val="212529"/>
                <w:sz w:val="24"/>
                <w:szCs w:val="24"/>
                <w:lang w:eastAsia="ru-RU"/>
              </w:rPr>
              <w:t xml:space="preserve">ід час освітнього процесу від будь-яких форм фізичного чи психічного насильства. Запобігають пропагандам й агітаціям, що завдають шкоди здоров’ю здобувача вищої освіти, зокрема проводяться заходи щодо запобігання вживанню на території Університету алкогольних напоїв, наркотичних засобів, згідно Статуту УНУС https://www.udau.edu.ua/assets/files/legislation/2019/STATUT-2019.pdf. У ЗВО створені та </w:t>
            </w:r>
            <w:proofErr w:type="gramStart"/>
            <w:r w:rsidRPr="00B96FDB">
              <w:rPr>
                <w:rFonts w:ascii="Times New Roman" w:eastAsia="Times New Roman" w:hAnsi="Times New Roman" w:cs="Times New Roman"/>
                <w:color w:val="212529"/>
                <w:sz w:val="24"/>
                <w:szCs w:val="24"/>
                <w:lang w:eastAsia="ru-RU"/>
              </w:rPr>
              <w:t>п</w:t>
            </w:r>
            <w:proofErr w:type="gramEnd"/>
            <w:r w:rsidRPr="00B96FDB">
              <w:rPr>
                <w:rFonts w:ascii="Times New Roman" w:eastAsia="Times New Roman" w:hAnsi="Times New Roman" w:cs="Times New Roman"/>
                <w:color w:val="212529"/>
                <w:sz w:val="24"/>
                <w:szCs w:val="24"/>
                <w:lang w:eastAsia="ru-RU"/>
              </w:rPr>
              <w:t xml:space="preserve">ідтримуються комфортні, безпечні умови для здобувачів у навчальних приміщеннях, спортивних залах, стадіоні, за яких зберігається здоров’я студентів. В УНУС у перші дні навчального року проводяться інструктажі щодо безпеки життєдіяльності, дотримання правил пожежної безпеки. Інструктажі періодично повторюють, згідно https://www.udau.edu.ua/assets/files/legislation/2018/other/Polozhennya-pro-OR-v-novij-redakciyi.pdf. На кафедрі ведеться журнал реєстрації інструктажів з охорони праці і безпеки життєдіяльності. У стратегії розвитку ЗВО відображено безперервне покращення умов для безпечності життя та здоров’я здобувачів. У сфері психічного здоров’я здобувача велику роль відіграють стресові чинники, як несприятливий спосіб життя, розумове та фізичне перенавантаження студентів, низький </w:t>
            </w:r>
            <w:proofErr w:type="gramStart"/>
            <w:r w:rsidRPr="00B96FDB">
              <w:rPr>
                <w:rFonts w:ascii="Times New Roman" w:eastAsia="Times New Roman" w:hAnsi="Times New Roman" w:cs="Times New Roman"/>
                <w:color w:val="212529"/>
                <w:sz w:val="24"/>
                <w:szCs w:val="24"/>
                <w:lang w:eastAsia="ru-RU"/>
              </w:rPr>
              <w:t>р</w:t>
            </w:r>
            <w:proofErr w:type="gramEnd"/>
            <w:r w:rsidRPr="00B96FDB">
              <w:rPr>
                <w:rFonts w:ascii="Times New Roman" w:eastAsia="Times New Roman" w:hAnsi="Times New Roman" w:cs="Times New Roman"/>
                <w:color w:val="212529"/>
                <w:sz w:val="24"/>
                <w:szCs w:val="24"/>
                <w:lang w:eastAsia="ru-RU"/>
              </w:rPr>
              <w:t>івень мотивації до навчання та перевтома під час сесій</w:t>
            </w:r>
            <w:proofErr w:type="gramStart"/>
            <w:r w:rsidRPr="00B96FDB">
              <w:rPr>
                <w:rFonts w:ascii="Times New Roman" w:eastAsia="Times New Roman" w:hAnsi="Times New Roman" w:cs="Times New Roman"/>
                <w:color w:val="212529"/>
                <w:sz w:val="24"/>
                <w:szCs w:val="24"/>
                <w:lang w:eastAsia="ru-RU"/>
              </w:rPr>
              <w:t xml:space="preserve"> А</w:t>
            </w:r>
            <w:proofErr w:type="gramEnd"/>
            <w:r w:rsidRPr="00B96FDB">
              <w:rPr>
                <w:rFonts w:ascii="Times New Roman" w:eastAsia="Times New Roman" w:hAnsi="Times New Roman" w:cs="Times New Roman"/>
                <w:color w:val="212529"/>
                <w:sz w:val="24"/>
                <w:szCs w:val="24"/>
                <w:lang w:eastAsia="ru-RU"/>
              </w:rPr>
              <w:t xml:space="preserve"> тому в Уманському НУС створено кабінет психологічної допомоги, яку надає практичний психолог Мазуренко Валентина Дмитрівна.</w:t>
            </w:r>
          </w:p>
        </w:tc>
      </w:tr>
      <w:tr w:rsidR="00B96FDB" w:rsidRPr="00B96FDB" w:rsidTr="00791858">
        <w:tc>
          <w:tcPr>
            <w:tcW w:w="6390"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jc w:val="center"/>
              <w:rPr>
                <w:rFonts w:ascii="Times New Roman" w:eastAsia="Times New Roman" w:hAnsi="Times New Roman" w:cs="Times New Roman"/>
                <w:b/>
                <w:bCs/>
                <w:color w:val="212529"/>
                <w:sz w:val="24"/>
                <w:szCs w:val="24"/>
                <w:lang w:eastAsia="ru-RU"/>
              </w:rPr>
            </w:pPr>
            <w:r w:rsidRPr="00B96FDB">
              <w:rPr>
                <w:rFonts w:ascii="Times New Roman" w:eastAsia="Times New Roman" w:hAnsi="Times New Roman" w:cs="Times New Roman"/>
                <w:b/>
                <w:bCs/>
                <w:color w:val="212529"/>
                <w:sz w:val="24"/>
                <w:szCs w:val="24"/>
                <w:lang w:eastAsia="ru-RU"/>
              </w:rPr>
              <w:t xml:space="preserve">Опишіть механізми освітньої, організаційної, інформаційної, консультативної та </w:t>
            </w:r>
            <w:proofErr w:type="gramStart"/>
            <w:r w:rsidRPr="00B96FDB">
              <w:rPr>
                <w:rFonts w:ascii="Times New Roman" w:eastAsia="Times New Roman" w:hAnsi="Times New Roman" w:cs="Times New Roman"/>
                <w:b/>
                <w:bCs/>
                <w:color w:val="212529"/>
                <w:sz w:val="24"/>
                <w:szCs w:val="24"/>
                <w:lang w:eastAsia="ru-RU"/>
              </w:rPr>
              <w:t>соц</w:t>
            </w:r>
            <w:proofErr w:type="gramEnd"/>
            <w:r w:rsidRPr="00B96FDB">
              <w:rPr>
                <w:rFonts w:ascii="Times New Roman" w:eastAsia="Times New Roman" w:hAnsi="Times New Roman" w:cs="Times New Roman"/>
                <w:b/>
                <w:bCs/>
                <w:color w:val="212529"/>
                <w:sz w:val="24"/>
                <w:szCs w:val="24"/>
                <w:lang w:eastAsia="ru-RU"/>
              </w:rPr>
              <w:t xml:space="preserve">іальної підтримки здобувачів вищої освіти? Яким є </w:t>
            </w:r>
            <w:proofErr w:type="gramStart"/>
            <w:r w:rsidRPr="00B96FDB">
              <w:rPr>
                <w:rFonts w:ascii="Times New Roman" w:eastAsia="Times New Roman" w:hAnsi="Times New Roman" w:cs="Times New Roman"/>
                <w:b/>
                <w:bCs/>
                <w:color w:val="212529"/>
                <w:sz w:val="24"/>
                <w:szCs w:val="24"/>
                <w:lang w:eastAsia="ru-RU"/>
              </w:rPr>
              <w:t>р</w:t>
            </w:r>
            <w:proofErr w:type="gramEnd"/>
            <w:r w:rsidRPr="00B96FDB">
              <w:rPr>
                <w:rFonts w:ascii="Times New Roman" w:eastAsia="Times New Roman" w:hAnsi="Times New Roman" w:cs="Times New Roman"/>
                <w:b/>
                <w:bCs/>
                <w:color w:val="212529"/>
                <w:sz w:val="24"/>
                <w:szCs w:val="24"/>
                <w:lang w:eastAsia="ru-RU"/>
              </w:rPr>
              <w:t>івень задоволеності здобувачів вищої освіти цією підтримкою відповідно до результатів опитувань?</w:t>
            </w:r>
          </w:p>
        </w:tc>
        <w:tc>
          <w:tcPr>
            <w:tcW w:w="8793"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color w:val="212529"/>
                <w:sz w:val="24"/>
                <w:szCs w:val="24"/>
                <w:lang w:eastAsia="ru-RU"/>
              </w:rPr>
            </w:pPr>
            <w:r w:rsidRPr="00B96FDB">
              <w:rPr>
                <w:rFonts w:ascii="Times New Roman" w:eastAsia="Times New Roman" w:hAnsi="Times New Roman" w:cs="Times New Roman"/>
                <w:color w:val="212529"/>
                <w:sz w:val="24"/>
                <w:szCs w:val="24"/>
                <w:lang w:eastAsia="ru-RU"/>
              </w:rPr>
              <w:t xml:space="preserve">Комунікація – складна система взаємозалежних зв’язків </w:t>
            </w:r>
            <w:proofErr w:type="gramStart"/>
            <w:r w:rsidRPr="00B96FDB">
              <w:rPr>
                <w:rFonts w:ascii="Times New Roman" w:eastAsia="Times New Roman" w:hAnsi="Times New Roman" w:cs="Times New Roman"/>
                <w:color w:val="212529"/>
                <w:sz w:val="24"/>
                <w:szCs w:val="24"/>
                <w:lang w:eastAsia="ru-RU"/>
              </w:rPr>
              <w:t>м</w:t>
            </w:r>
            <w:proofErr w:type="gramEnd"/>
            <w:r w:rsidRPr="00B96FDB">
              <w:rPr>
                <w:rFonts w:ascii="Times New Roman" w:eastAsia="Times New Roman" w:hAnsi="Times New Roman" w:cs="Times New Roman"/>
                <w:color w:val="212529"/>
                <w:sz w:val="24"/>
                <w:szCs w:val="24"/>
                <w:lang w:eastAsia="ru-RU"/>
              </w:rPr>
              <w:t xml:space="preserve">іж викладачем і здобувачем вищої освіти. Згідно Статуту Уманського НУС комунікація ОП зі здобувачами відбувається завдяки деканату, кураторів академічних груп та викладачів. Деканат факультету лісового і садово-паркового господарства надає здобувачам вищої освіти освітню </w:t>
            </w:r>
            <w:proofErr w:type="gramStart"/>
            <w:r w:rsidRPr="00B96FDB">
              <w:rPr>
                <w:rFonts w:ascii="Times New Roman" w:eastAsia="Times New Roman" w:hAnsi="Times New Roman" w:cs="Times New Roman"/>
                <w:color w:val="212529"/>
                <w:sz w:val="24"/>
                <w:szCs w:val="24"/>
                <w:lang w:eastAsia="ru-RU"/>
              </w:rPr>
              <w:t>п</w:t>
            </w:r>
            <w:proofErr w:type="gramEnd"/>
            <w:r w:rsidRPr="00B96FDB">
              <w:rPr>
                <w:rFonts w:ascii="Times New Roman" w:eastAsia="Times New Roman" w:hAnsi="Times New Roman" w:cs="Times New Roman"/>
                <w:color w:val="212529"/>
                <w:sz w:val="24"/>
                <w:szCs w:val="24"/>
                <w:lang w:eastAsia="ru-RU"/>
              </w:rPr>
              <w:t xml:space="preserve">ідтримку впродовж всього навчального процесу. Комунікацію з академічними групами деканат проводить через старост груп, </w:t>
            </w:r>
            <w:proofErr w:type="gramStart"/>
            <w:r w:rsidRPr="00B96FDB">
              <w:rPr>
                <w:rFonts w:ascii="Times New Roman" w:eastAsia="Times New Roman" w:hAnsi="Times New Roman" w:cs="Times New Roman"/>
                <w:color w:val="212529"/>
                <w:sz w:val="24"/>
                <w:szCs w:val="24"/>
                <w:lang w:eastAsia="ru-RU"/>
              </w:rPr>
              <w:t>кр</w:t>
            </w:r>
            <w:proofErr w:type="gramEnd"/>
            <w:r w:rsidRPr="00B96FDB">
              <w:rPr>
                <w:rFonts w:ascii="Times New Roman" w:eastAsia="Times New Roman" w:hAnsi="Times New Roman" w:cs="Times New Roman"/>
                <w:color w:val="212529"/>
                <w:sz w:val="24"/>
                <w:szCs w:val="24"/>
                <w:lang w:eastAsia="ru-RU"/>
              </w:rPr>
              <w:t xml:space="preserve">ім цього вся необхідна інформація розміщується для здобувачів вищої освіти на сайті Уманського НУС https://fls.udau.edu.ua/ Викладачі кафедри садово-паркового господарства також постійно здійснюють освітню підтримку здобувачів вищої освіти через освітню діяльність. Наразі є достатня організаційна, інформаційна, освітня та </w:t>
            </w:r>
            <w:proofErr w:type="gramStart"/>
            <w:r w:rsidRPr="00B96FDB">
              <w:rPr>
                <w:rFonts w:ascii="Times New Roman" w:eastAsia="Times New Roman" w:hAnsi="Times New Roman" w:cs="Times New Roman"/>
                <w:color w:val="212529"/>
                <w:sz w:val="24"/>
                <w:szCs w:val="24"/>
                <w:lang w:eastAsia="ru-RU"/>
              </w:rPr>
              <w:t>соц</w:t>
            </w:r>
            <w:proofErr w:type="gramEnd"/>
            <w:r w:rsidRPr="00B96FDB">
              <w:rPr>
                <w:rFonts w:ascii="Times New Roman" w:eastAsia="Times New Roman" w:hAnsi="Times New Roman" w:cs="Times New Roman"/>
                <w:color w:val="212529"/>
                <w:sz w:val="24"/>
                <w:szCs w:val="24"/>
                <w:lang w:eastAsia="ru-RU"/>
              </w:rPr>
              <w:t xml:space="preserve">іальна підтримка яку забезпечують відділ моніторингу якості освіти, </w:t>
            </w:r>
            <w:r w:rsidRPr="00B96FDB">
              <w:rPr>
                <w:rFonts w:ascii="Times New Roman" w:eastAsia="Times New Roman" w:hAnsi="Times New Roman" w:cs="Times New Roman"/>
                <w:color w:val="212529"/>
                <w:sz w:val="24"/>
                <w:szCs w:val="24"/>
                <w:lang w:eastAsia="ru-RU"/>
              </w:rPr>
              <w:lastRenderedPageBreak/>
              <w:t xml:space="preserve">гарант програми, начальна частина, відділ післядипломної освіти та дорадництва, відділ інформаційного забезпечення тощо. В Уманському НУС кожного року проводиться «Ярмарок вакансій», де здобувачі вищої освіти можуть детально ознайомитись з інформацією про самі </w:t>
            </w:r>
            <w:proofErr w:type="gramStart"/>
            <w:r w:rsidRPr="00B96FDB">
              <w:rPr>
                <w:rFonts w:ascii="Times New Roman" w:eastAsia="Times New Roman" w:hAnsi="Times New Roman" w:cs="Times New Roman"/>
                <w:color w:val="212529"/>
                <w:sz w:val="24"/>
                <w:szCs w:val="24"/>
                <w:lang w:eastAsia="ru-RU"/>
              </w:rPr>
              <w:t>п</w:t>
            </w:r>
            <w:proofErr w:type="gramEnd"/>
            <w:r w:rsidRPr="00B96FDB">
              <w:rPr>
                <w:rFonts w:ascii="Times New Roman" w:eastAsia="Times New Roman" w:hAnsi="Times New Roman" w:cs="Times New Roman"/>
                <w:color w:val="212529"/>
                <w:sz w:val="24"/>
                <w:szCs w:val="24"/>
                <w:lang w:eastAsia="ru-RU"/>
              </w:rPr>
              <w:t>ідприємства, їх структуру, особливості роботи, галузі та напрями діяльності, пріоритетні цілі, відкриті вакансії та умови працевлаштування на представлених підприємствах. Студенти мають змогу поспілкуватися особисто з роботодавцями, отримати відповіді на свої запитання та обмінятися особистою інформацією для подальшої співпраці.</w:t>
            </w:r>
          </w:p>
        </w:tc>
      </w:tr>
      <w:tr w:rsidR="00B96FDB" w:rsidRPr="00B96FDB" w:rsidTr="00791858">
        <w:tc>
          <w:tcPr>
            <w:tcW w:w="6390"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jc w:val="center"/>
              <w:rPr>
                <w:rFonts w:ascii="Times New Roman" w:eastAsia="Times New Roman" w:hAnsi="Times New Roman" w:cs="Times New Roman"/>
                <w:b/>
                <w:bCs/>
                <w:color w:val="212529"/>
                <w:sz w:val="24"/>
                <w:szCs w:val="24"/>
                <w:lang w:eastAsia="ru-RU"/>
              </w:rPr>
            </w:pPr>
            <w:r w:rsidRPr="00B96FDB">
              <w:rPr>
                <w:rFonts w:ascii="Times New Roman" w:eastAsia="Times New Roman" w:hAnsi="Times New Roman" w:cs="Times New Roman"/>
                <w:b/>
                <w:bCs/>
                <w:color w:val="212529"/>
                <w:sz w:val="24"/>
                <w:szCs w:val="24"/>
                <w:lang w:eastAsia="ru-RU"/>
              </w:rPr>
              <w:lastRenderedPageBreak/>
              <w:t xml:space="preserve">Яким чином ЗВО створює достатні умови </w:t>
            </w:r>
            <w:proofErr w:type="gramStart"/>
            <w:r w:rsidRPr="00B96FDB">
              <w:rPr>
                <w:rFonts w:ascii="Times New Roman" w:eastAsia="Times New Roman" w:hAnsi="Times New Roman" w:cs="Times New Roman"/>
                <w:b/>
                <w:bCs/>
                <w:color w:val="212529"/>
                <w:sz w:val="24"/>
                <w:szCs w:val="24"/>
                <w:lang w:eastAsia="ru-RU"/>
              </w:rPr>
              <w:t>для</w:t>
            </w:r>
            <w:proofErr w:type="gramEnd"/>
            <w:r w:rsidRPr="00B96FDB">
              <w:rPr>
                <w:rFonts w:ascii="Times New Roman" w:eastAsia="Times New Roman" w:hAnsi="Times New Roman" w:cs="Times New Roman"/>
                <w:b/>
                <w:bCs/>
                <w:color w:val="212529"/>
                <w:sz w:val="24"/>
                <w:szCs w:val="24"/>
                <w:lang w:eastAsia="ru-RU"/>
              </w:rPr>
              <w:t xml:space="preserve"> </w:t>
            </w:r>
            <w:proofErr w:type="gramStart"/>
            <w:r w:rsidRPr="00B96FDB">
              <w:rPr>
                <w:rFonts w:ascii="Times New Roman" w:eastAsia="Times New Roman" w:hAnsi="Times New Roman" w:cs="Times New Roman"/>
                <w:b/>
                <w:bCs/>
                <w:color w:val="212529"/>
                <w:sz w:val="24"/>
                <w:szCs w:val="24"/>
                <w:lang w:eastAsia="ru-RU"/>
              </w:rPr>
              <w:t>реал</w:t>
            </w:r>
            <w:proofErr w:type="gramEnd"/>
            <w:r w:rsidRPr="00B96FDB">
              <w:rPr>
                <w:rFonts w:ascii="Times New Roman" w:eastAsia="Times New Roman" w:hAnsi="Times New Roman" w:cs="Times New Roman"/>
                <w:b/>
                <w:bCs/>
                <w:color w:val="212529"/>
                <w:sz w:val="24"/>
                <w:szCs w:val="24"/>
                <w:lang w:eastAsia="ru-RU"/>
              </w:rPr>
              <w:t xml:space="preserve">ізації права на освіту особами з особливими освітніми потребами? Наведіть посилання на конкретні приклади створення таких умов </w:t>
            </w:r>
            <w:proofErr w:type="gramStart"/>
            <w:r w:rsidRPr="00B96FDB">
              <w:rPr>
                <w:rFonts w:ascii="Times New Roman" w:eastAsia="Times New Roman" w:hAnsi="Times New Roman" w:cs="Times New Roman"/>
                <w:b/>
                <w:bCs/>
                <w:color w:val="212529"/>
                <w:sz w:val="24"/>
                <w:szCs w:val="24"/>
                <w:lang w:eastAsia="ru-RU"/>
              </w:rPr>
              <w:t>на</w:t>
            </w:r>
            <w:proofErr w:type="gramEnd"/>
            <w:r w:rsidRPr="00B96FDB">
              <w:rPr>
                <w:rFonts w:ascii="Times New Roman" w:eastAsia="Times New Roman" w:hAnsi="Times New Roman" w:cs="Times New Roman"/>
                <w:b/>
                <w:bCs/>
                <w:color w:val="212529"/>
                <w:sz w:val="24"/>
                <w:szCs w:val="24"/>
                <w:lang w:eastAsia="ru-RU"/>
              </w:rPr>
              <w:t xml:space="preserve"> ОП (якщо такі були)</w:t>
            </w:r>
          </w:p>
        </w:tc>
        <w:tc>
          <w:tcPr>
            <w:tcW w:w="8793"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color w:val="212529"/>
                <w:sz w:val="24"/>
                <w:szCs w:val="24"/>
                <w:lang w:eastAsia="ru-RU"/>
              </w:rPr>
            </w:pPr>
            <w:r w:rsidRPr="00B96FDB">
              <w:rPr>
                <w:rFonts w:ascii="Times New Roman" w:eastAsia="Times New Roman" w:hAnsi="Times New Roman" w:cs="Times New Roman"/>
                <w:color w:val="212529"/>
                <w:sz w:val="24"/>
                <w:szCs w:val="24"/>
                <w:lang w:eastAsia="ru-RU"/>
              </w:rPr>
              <w:t xml:space="preserve">Для реалізації права на якісну та доступну освіту особинам з особливими освітніми потребами в університеті надається постійна додаткова чи тимчасова </w:t>
            </w:r>
            <w:proofErr w:type="gramStart"/>
            <w:r w:rsidRPr="00B96FDB">
              <w:rPr>
                <w:rFonts w:ascii="Times New Roman" w:eastAsia="Times New Roman" w:hAnsi="Times New Roman" w:cs="Times New Roman"/>
                <w:color w:val="212529"/>
                <w:sz w:val="24"/>
                <w:szCs w:val="24"/>
                <w:lang w:eastAsia="ru-RU"/>
              </w:rPr>
              <w:t>п</w:t>
            </w:r>
            <w:proofErr w:type="gramEnd"/>
            <w:r w:rsidRPr="00B96FDB">
              <w:rPr>
                <w:rFonts w:ascii="Times New Roman" w:eastAsia="Times New Roman" w:hAnsi="Times New Roman" w:cs="Times New Roman"/>
                <w:color w:val="212529"/>
                <w:sz w:val="24"/>
                <w:szCs w:val="24"/>
                <w:lang w:eastAsia="ru-RU"/>
              </w:rPr>
              <w:t xml:space="preserve">ідтримка в освітньому процесі. Особливості організації освітнього процесу для осіб з особливими освітніми потребами в Уманському НУС полягає у створенні умов доступності здобуття освіти, яке спрямоване на індивідуалізацію їх навчання з використанням сучасних освітніх технологій в навчальному процесі, </w:t>
            </w:r>
            <w:proofErr w:type="gramStart"/>
            <w:r w:rsidRPr="00B96FDB">
              <w:rPr>
                <w:rFonts w:ascii="Times New Roman" w:eastAsia="Times New Roman" w:hAnsi="Times New Roman" w:cs="Times New Roman"/>
                <w:color w:val="212529"/>
                <w:sz w:val="24"/>
                <w:szCs w:val="24"/>
                <w:lang w:eastAsia="ru-RU"/>
              </w:rPr>
              <w:t>п</w:t>
            </w:r>
            <w:proofErr w:type="gramEnd"/>
            <w:r w:rsidRPr="00B96FDB">
              <w:rPr>
                <w:rFonts w:ascii="Times New Roman" w:eastAsia="Times New Roman" w:hAnsi="Times New Roman" w:cs="Times New Roman"/>
                <w:color w:val="212529"/>
                <w:sz w:val="24"/>
                <w:szCs w:val="24"/>
                <w:lang w:eastAsia="ru-RU"/>
              </w:rPr>
              <w:t>ісля зарахування до числа студентів університету реалізувати права на здобуття освіти студенти з особливими освітніми потребами, які з поважних причин не можуть особисто відвідувати заняття, може надаватись індивідуальний графік навчання. Індивідуальний графік навчання забезпечується системою навчально-методичних засобів навчання (</w:t>
            </w:r>
            <w:proofErr w:type="gramStart"/>
            <w:r w:rsidRPr="00B96FDB">
              <w:rPr>
                <w:rFonts w:ascii="Times New Roman" w:eastAsia="Times New Roman" w:hAnsi="Times New Roman" w:cs="Times New Roman"/>
                <w:color w:val="212529"/>
                <w:sz w:val="24"/>
                <w:szCs w:val="24"/>
                <w:lang w:eastAsia="ru-RU"/>
              </w:rPr>
              <w:t>п</w:t>
            </w:r>
            <w:proofErr w:type="gramEnd"/>
            <w:r w:rsidRPr="00B96FDB">
              <w:rPr>
                <w:rFonts w:ascii="Times New Roman" w:eastAsia="Times New Roman" w:hAnsi="Times New Roman" w:cs="Times New Roman"/>
                <w:color w:val="212529"/>
                <w:sz w:val="24"/>
                <w:szCs w:val="24"/>
                <w:lang w:eastAsia="ru-RU"/>
              </w:rPr>
              <w:t>ідручники, навчально-методичні комплекси, технічні засоби навчання тощо), відповідно до робочої навчальної програми вивчення дисциплін. Графік надається впродовж терміну, який визначається у Розпорядженні по факультету. Оформлення Розпорядження по факультету про надання графіку індиві</w:t>
            </w:r>
            <w:proofErr w:type="gramStart"/>
            <w:r w:rsidRPr="00B96FDB">
              <w:rPr>
                <w:rFonts w:ascii="Times New Roman" w:eastAsia="Times New Roman" w:hAnsi="Times New Roman" w:cs="Times New Roman"/>
                <w:color w:val="212529"/>
                <w:sz w:val="24"/>
                <w:szCs w:val="24"/>
                <w:lang w:eastAsia="ru-RU"/>
              </w:rPr>
              <w:t>дуального</w:t>
            </w:r>
            <w:proofErr w:type="gramEnd"/>
            <w:r w:rsidRPr="00B96FDB">
              <w:rPr>
                <w:rFonts w:ascii="Times New Roman" w:eastAsia="Times New Roman" w:hAnsi="Times New Roman" w:cs="Times New Roman"/>
                <w:color w:val="212529"/>
                <w:sz w:val="24"/>
                <w:szCs w:val="24"/>
                <w:lang w:eastAsia="ru-RU"/>
              </w:rPr>
              <w:t xml:space="preserve"> навчання здійснюється, як правило, на початку кожного семестру. Для студентів з особливими освітніми потребами в Уманському НУС пандусами обладнані: </w:t>
            </w:r>
            <w:proofErr w:type="gramStart"/>
            <w:r w:rsidRPr="00B96FDB">
              <w:rPr>
                <w:rFonts w:ascii="Times New Roman" w:eastAsia="Times New Roman" w:hAnsi="Times New Roman" w:cs="Times New Roman"/>
                <w:color w:val="212529"/>
                <w:sz w:val="24"/>
                <w:szCs w:val="24"/>
                <w:lang w:eastAsia="ru-RU"/>
              </w:rPr>
              <w:t>адм</w:t>
            </w:r>
            <w:proofErr w:type="gramEnd"/>
            <w:r w:rsidRPr="00B96FDB">
              <w:rPr>
                <w:rFonts w:ascii="Times New Roman" w:eastAsia="Times New Roman" w:hAnsi="Times New Roman" w:cs="Times New Roman"/>
                <w:color w:val="212529"/>
                <w:sz w:val="24"/>
                <w:szCs w:val="24"/>
                <w:lang w:eastAsia="ru-RU"/>
              </w:rPr>
              <w:t xml:space="preserve">іністративний корпус, корпус №1, кафедра фінансів та кредиту, кафедра економіки, а також гуртожиток №4. За ОП 206 «Садово-паркове господарство» освітнього </w:t>
            </w:r>
            <w:proofErr w:type="gramStart"/>
            <w:r w:rsidRPr="00B96FDB">
              <w:rPr>
                <w:rFonts w:ascii="Times New Roman" w:eastAsia="Times New Roman" w:hAnsi="Times New Roman" w:cs="Times New Roman"/>
                <w:color w:val="212529"/>
                <w:sz w:val="24"/>
                <w:szCs w:val="24"/>
                <w:lang w:eastAsia="ru-RU"/>
              </w:rPr>
              <w:t>р</w:t>
            </w:r>
            <w:proofErr w:type="gramEnd"/>
            <w:r w:rsidRPr="00B96FDB">
              <w:rPr>
                <w:rFonts w:ascii="Times New Roman" w:eastAsia="Times New Roman" w:hAnsi="Times New Roman" w:cs="Times New Roman"/>
                <w:color w:val="212529"/>
                <w:sz w:val="24"/>
                <w:szCs w:val="24"/>
                <w:lang w:eastAsia="ru-RU"/>
              </w:rPr>
              <w:t>івня «Магістр» відсутні приклад організації освітнього процесу для осіб з особливими освітніми потребами.</w:t>
            </w:r>
          </w:p>
        </w:tc>
      </w:tr>
      <w:tr w:rsidR="00B96FDB" w:rsidRPr="00B96FDB" w:rsidTr="00791858">
        <w:tc>
          <w:tcPr>
            <w:tcW w:w="6390"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jc w:val="center"/>
              <w:rPr>
                <w:rFonts w:ascii="Times New Roman" w:eastAsia="Times New Roman" w:hAnsi="Times New Roman" w:cs="Times New Roman"/>
                <w:b/>
                <w:bCs/>
                <w:color w:val="212529"/>
                <w:sz w:val="24"/>
                <w:szCs w:val="24"/>
                <w:lang w:eastAsia="ru-RU"/>
              </w:rPr>
            </w:pPr>
            <w:r w:rsidRPr="00B96FDB">
              <w:rPr>
                <w:rFonts w:ascii="Times New Roman" w:eastAsia="Times New Roman" w:hAnsi="Times New Roman" w:cs="Times New Roman"/>
                <w:b/>
                <w:bCs/>
                <w:color w:val="212529"/>
                <w:sz w:val="24"/>
                <w:szCs w:val="24"/>
                <w:lang w:eastAsia="ru-RU"/>
              </w:rPr>
              <w:t xml:space="preserve">Яким чином у ЗВО визначено політику та процедури врегулювання конфліктних ситуацій (включаючи пов’язаних із сексуальними домаганнями, дискримінацією та корупцією)? Яким чином забезпечується їх доступність політики та процедур врегулювання для учасників освітнього процесу? Якою є практика їх застосування </w:t>
            </w:r>
            <w:proofErr w:type="gramStart"/>
            <w:r w:rsidRPr="00B96FDB">
              <w:rPr>
                <w:rFonts w:ascii="Times New Roman" w:eastAsia="Times New Roman" w:hAnsi="Times New Roman" w:cs="Times New Roman"/>
                <w:b/>
                <w:bCs/>
                <w:color w:val="212529"/>
                <w:sz w:val="24"/>
                <w:szCs w:val="24"/>
                <w:lang w:eastAsia="ru-RU"/>
              </w:rPr>
              <w:t>п</w:t>
            </w:r>
            <w:proofErr w:type="gramEnd"/>
            <w:r w:rsidRPr="00B96FDB">
              <w:rPr>
                <w:rFonts w:ascii="Times New Roman" w:eastAsia="Times New Roman" w:hAnsi="Times New Roman" w:cs="Times New Roman"/>
                <w:b/>
                <w:bCs/>
                <w:color w:val="212529"/>
                <w:sz w:val="24"/>
                <w:szCs w:val="24"/>
                <w:lang w:eastAsia="ru-RU"/>
              </w:rPr>
              <w:t>ід час реалізації ОП?</w:t>
            </w:r>
          </w:p>
        </w:tc>
        <w:tc>
          <w:tcPr>
            <w:tcW w:w="8793"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color w:val="212529"/>
                <w:sz w:val="24"/>
                <w:szCs w:val="24"/>
                <w:lang w:eastAsia="ru-RU"/>
              </w:rPr>
            </w:pPr>
            <w:proofErr w:type="gramStart"/>
            <w:r w:rsidRPr="00B96FDB">
              <w:rPr>
                <w:rFonts w:ascii="Times New Roman" w:eastAsia="Times New Roman" w:hAnsi="Times New Roman" w:cs="Times New Roman"/>
                <w:color w:val="212529"/>
                <w:sz w:val="24"/>
                <w:szCs w:val="24"/>
                <w:lang w:eastAsia="ru-RU"/>
              </w:rPr>
              <w:t>Урегулювання конфліктних ситуацій в Уманському НУС проводиться згідно «Методичних рекомендації щодо запобігання та врегулювання конфлікту інтересів» (https://www.udau.edu.ua/assets/files/legislation/2019/nakazi/n-839-metod-rek-konflikt-interesiv.pdf)).</w:t>
            </w:r>
            <w:proofErr w:type="gramEnd"/>
            <w:r w:rsidRPr="00B96FDB">
              <w:rPr>
                <w:rFonts w:ascii="Times New Roman" w:eastAsia="Times New Roman" w:hAnsi="Times New Roman" w:cs="Times New Roman"/>
                <w:color w:val="212529"/>
                <w:sz w:val="24"/>
                <w:szCs w:val="24"/>
                <w:lang w:eastAsia="ru-RU"/>
              </w:rPr>
              <w:t xml:space="preserve"> В Уманському НУС створено Комітет з попередження і боротьби із сексуальними домаганнями та дискримінацією, який проводить навчання щодо попередження сексуальних домагань та дискримінації, надає інформаційну та консультативну </w:t>
            </w:r>
            <w:proofErr w:type="gramStart"/>
            <w:r w:rsidRPr="00B96FDB">
              <w:rPr>
                <w:rFonts w:ascii="Times New Roman" w:eastAsia="Times New Roman" w:hAnsi="Times New Roman" w:cs="Times New Roman"/>
                <w:color w:val="212529"/>
                <w:sz w:val="24"/>
                <w:szCs w:val="24"/>
                <w:lang w:eastAsia="ru-RU"/>
              </w:rPr>
              <w:t>п</w:t>
            </w:r>
            <w:proofErr w:type="gramEnd"/>
            <w:r w:rsidRPr="00B96FDB">
              <w:rPr>
                <w:rFonts w:ascii="Times New Roman" w:eastAsia="Times New Roman" w:hAnsi="Times New Roman" w:cs="Times New Roman"/>
                <w:color w:val="212529"/>
                <w:sz w:val="24"/>
                <w:szCs w:val="24"/>
                <w:lang w:eastAsia="ru-RU"/>
              </w:rPr>
              <w:t>ідтримку керівництву структурних підрозділів, отримує і розглядає відповідні скарги. При надходженні скарг, пов’язаних з дискримінацією за будь-</w:t>
            </w:r>
            <w:r w:rsidRPr="00B96FDB">
              <w:rPr>
                <w:rFonts w:ascii="Times New Roman" w:eastAsia="Times New Roman" w:hAnsi="Times New Roman" w:cs="Times New Roman"/>
                <w:color w:val="212529"/>
                <w:sz w:val="24"/>
                <w:szCs w:val="24"/>
                <w:lang w:eastAsia="ru-RU"/>
              </w:rPr>
              <w:lastRenderedPageBreak/>
              <w:t xml:space="preserve">якою ознакою чи сексуальним домаганням, проводиться внутрішнє розслідування з метою </w:t>
            </w:r>
            <w:proofErr w:type="gramStart"/>
            <w:r w:rsidRPr="00B96FDB">
              <w:rPr>
                <w:rFonts w:ascii="Times New Roman" w:eastAsia="Times New Roman" w:hAnsi="Times New Roman" w:cs="Times New Roman"/>
                <w:color w:val="212529"/>
                <w:sz w:val="24"/>
                <w:szCs w:val="24"/>
                <w:lang w:eastAsia="ru-RU"/>
              </w:rPr>
              <w:t>п</w:t>
            </w:r>
            <w:proofErr w:type="gramEnd"/>
            <w:r w:rsidRPr="00B96FDB">
              <w:rPr>
                <w:rFonts w:ascii="Times New Roman" w:eastAsia="Times New Roman" w:hAnsi="Times New Roman" w:cs="Times New Roman"/>
                <w:color w:val="212529"/>
                <w:sz w:val="24"/>
                <w:szCs w:val="24"/>
                <w:lang w:eastAsia="ru-RU"/>
              </w:rPr>
              <w:t xml:space="preserve">ідтвердження чи спростувування інформації. Скаржник може обрати спосіб вирішення проблеми – неформальна процедура (Комітет вивчає скаргу, надає консультації обом сторонам, пропонує способи вирішення ситуації), формальну процедуру (Комітет після отримання скарги обов’язково інформує керівництво університету. На </w:t>
            </w:r>
            <w:proofErr w:type="gramStart"/>
            <w:r w:rsidRPr="00B96FDB">
              <w:rPr>
                <w:rFonts w:ascii="Times New Roman" w:eastAsia="Times New Roman" w:hAnsi="Times New Roman" w:cs="Times New Roman"/>
                <w:color w:val="212529"/>
                <w:sz w:val="24"/>
                <w:szCs w:val="24"/>
                <w:lang w:eastAsia="ru-RU"/>
              </w:rPr>
              <w:t>п</w:t>
            </w:r>
            <w:proofErr w:type="gramEnd"/>
            <w:r w:rsidRPr="00B96FDB">
              <w:rPr>
                <w:rFonts w:ascii="Times New Roman" w:eastAsia="Times New Roman" w:hAnsi="Times New Roman" w:cs="Times New Roman"/>
                <w:color w:val="212529"/>
                <w:sz w:val="24"/>
                <w:szCs w:val="24"/>
                <w:lang w:eastAsia="ru-RU"/>
              </w:rPr>
              <w:t>ідставі рішення Комітету керівництво університету приймає рішення, передбачені законодавством) та приймає відмови, а при необхідності реагує. Положення про попередження та протидію сексуальним домаганням та дискримінації в Уманському національному університеті садівництва розміщено на сайті Університету в розділі нормативні документи, що регламентують трудові відносини (</w:t>
            </w:r>
            <w:proofErr w:type="gramStart"/>
            <w:r w:rsidRPr="00B96FDB">
              <w:rPr>
                <w:rFonts w:ascii="Times New Roman" w:eastAsia="Times New Roman" w:hAnsi="Times New Roman" w:cs="Times New Roman"/>
                <w:color w:val="212529"/>
                <w:sz w:val="24"/>
                <w:szCs w:val="24"/>
                <w:lang w:eastAsia="ru-RU"/>
              </w:rPr>
              <w:t>https://www.udau.edu.ua/assets/files/legislation/polozhennya/2019/polozhennya-pro-protidiyu-seksualnim-domagannyam.pdf).</w:t>
            </w:r>
            <w:proofErr w:type="gramEnd"/>
            <w:r w:rsidRPr="00B96FDB">
              <w:rPr>
                <w:rFonts w:ascii="Times New Roman" w:eastAsia="Times New Roman" w:hAnsi="Times New Roman" w:cs="Times New Roman"/>
                <w:color w:val="212529"/>
                <w:sz w:val="24"/>
                <w:szCs w:val="24"/>
                <w:lang w:eastAsia="ru-RU"/>
              </w:rPr>
              <w:t xml:space="preserve"> УНУС забезпечує розробку та вжиття заходів, які є необхідними та достатніми для запобігання, виявлення і протидії корупції у </w:t>
            </w:r>
            <w:proofErr w:type="gramStart"/>
            <w:r w:rsidRPr="00B96FDB">
              <w:rPr>
                <w:rFonts w:ascii="Times New Roman" w:eastAsia="Times New Roman" w:hAnsi="Times New Roman" w:cs="Times New Roman"/>
                <w:color w:val="212529"/>
                <w:sz w:val="24"/>
                <w:szCs w:val="24"/>
                <w:lang w:eastAsia="ru-RU"/>
              </w:rPr>
              <w:t>своїй</w:t>
            </w:r>
            <w:proofErr w:type="gramEnd"/>
            <w:r w:rsidRPr="00B96FDB">
              <w:rPr>
                <w:rFonts w:ascii="Times New Roman" w:eastAsia="Times New Roman" w:hAnsi="Times New Roman" w:cs="Times New Roman"/>
                <w:color w:val="212529"/>
                <w:sz w:val="24"/>
                <w:szCs w:val="24"/>
                <w:lang w:eastAsia="ru-RU"/>
              </w:rPr>
              <w:t xml:space="preserve"> діяльності. У ЗВО Антикорупційні заходи включають: 1) періодичну оцінку корупційних ризиків у діяльності УНУС; 2) антикорупційні стандарти і процедури у діяльності УНУС. https://www.udau.edu.ua/assets/files/legislation/2018/polozhennya/ANTIKORUPCiJNA-PROGRAMA-UNUS.pdf У разі надходження скарг, пов’язаних із корупцією, здійснюються такі заходи: 1) призначається у встановленому розділом XV Антикорупційної програми УНУС порядку внутрішнє розслідування з метою </w:t>
            </w:r>
            <w:proofErr w:type="gramStart"/>
            <w:r w:rsidRPr="00B96FDB">
              <w:rPr>
                <w:rFonts w:ascii="Times New Roman" w:eastAsia="Times New Roman" w:hAnsi="Times New Roman" w:cs="Times New Roman"/>
                <w:color w:val="212529"/>
                <w:sz w:val="24"/>
                <w:szCs w:val="24"/>
                <w:lang w:eastAsia="ru-RU"/>
              </w:rPr>
              <w:t>п</w:t>
            </w:r>
            <w:proofErr w:type="gramEnd"/>
            <w:r w:rsidRPr="00B96FDB">
              <w:rPr>
                <w:rFonts w:ascii="Times New Roman" w:eastAsia="Times New Roman" w:hAnsi="Times New Roman" w:cs="Times New Roman"/>
                <w:color w:val="212529"/>
                <w:sz w:val="24"/>
                <w:szCs w:val="24"/>
                <w:lang w:eastAsia="ru-RU"/>
              </w:rPr>
              <w:t xml:space="preserve">ідтвердження чи спростування інформації про ймовірне порушення; 2) за наявності достатніх </w:t>
            </w:r>
            <w:proofErr w:type="gramStart"/>
            <w:r w:rsidRPr="00B96FDB">
              <w:rPr>
                <w:rFonts w:ascii="Times New Roman" w:eastAsia="Times New Roman" w:hAnsi="Times New Roman" w:cs="Times New Roman"/>
                <w:color w:val="212529"/>
                <w:sz w:val="24"/>
                <w:szCs w:val="24"/>
                <w:lang w:eastAsia="ru-RU"/>
              </w:rPr>
              <w:t>п</w:t>
            </w:r>
            <w:proofErr w:type="gramEnd"/>
            <w:r w:rsidRPr="00B96FDB">
              <w:rPr>
                <w:rFonts w:ascii="Times New Roman" w:eastAsia="Times New Roman" w:hAnsi="Times New Roman" w:cs="Times New Roman"/>
                <w:color w:val="212529"/>
                <w:sz w:val="24"/>
                <w:szCs w:val="24"/>
                <w:lang w:eastAsia="ru-RU"/>
              </w:rPr>
              <w:t xml:space="preserve">ідстав за результатами внутрішнього розслідування ректор накладає дисциплінарне стягнення відповідно до закону. У профспілковому комітеті створено комісію, яка розглядає скарги щодо конфліктних ситуацій в межах університету. Для запобігання появі кризових явищ в Уманському НУС зокрема ОП «Садово-паркове господарство» постійно проводиться моніторинг на </w:t>
            </w:r>
            <w:proofErr w:type="gramStart"/>
            <w:r w:rsidRPr="00B96FDB">
              <w:rPr>
                <w:rFonts w:ascii="Times New Roman" w:eastAsia="Times New Roman" w:hAnsi="Times New Roman" w:cs="Times New Roman"/>
                <w:color w:val="212529"/>
                <w:sz w:val="24"/>
                <w:szCs w:val="24"/>
                <w:lang w:eastAsia="ru-RU"/>
              </w:rPr>
              <w:t>р</w:t>
            </w:r>
            <w:proofErr w:type="gramEnd"/>
            <w:r w:rsidRPr="00B96FDB">
              <w:rPr>
                <w:rFonts w:ascii="Times New Roman" w:eastAsia="Times New Roman" w:hAnsi="Times New Roman" w:cs="Times New Roman"/>
                <w:color w:val="212529"/>
                <w:sz w:val="24"/>
                <w:szCs w:val="24"/>
                <w:lang w:eastAsia="ru-RU"/>
              </w:rPr>
              <w:t xml:space="preserve">івні академічних груп, навчальних курсів, кафедр, факультету. Для здобувачів вищої освіти </w:t>
            </w:r>
            <w:proofErr w:type="gramStart"/>
            <w:r w:rsidRPr="00B96FDB">
              <w:rPr>
                <w:rFonts w:ascii="Times New Roman" w:eastAsia="Times New Roman" w:hAnsi="Times New Roman" w:cs="Times New Roman"/>
                <w:color w:val="212529"/>
                <w:sz w:val="24"/>
                <w:szCs w:val="24"/>
                <w:lang w:eastAsia="ru-RU"/>
              </w:rPr>
              <w:t>за</w:t>
            </w:r>
            <w:proofErr w:type="gramEnd"/>
            <w:r w:rsidRPr="00B96FDB">
              <w:rPr>
                <w:rFonts w:ascii="Times New Roman" w:eastAsia="Times New Roman" w:hAnsi="Times New Roman" w:cs="Times New Roman"/>
                <w:color w:val="212529"/>
                <w:sz w:val="24"/>
                <w:szCs w:val="24"/>
                <w:lang w:eastAsia="ru-RU"/>
              </w:rPr>
              <w:t xml:space="preserve"> </w:t>
            </w:r>
            <w:proofErr w:type="gramStart"/>
            <w:r w:rsidRPr="00B96FDB">
              <w:rPr>
                <w:rFonts w:ascii="Times New Roman" w:eastAsia="Times New Roman" w:hAnsi="Times New Roman" w:cs="Times New Roman"/>
                <w:color w:val="212529"/>
                <w:sz w:val="24"/>
                <w:szCs w:val="24"/>
                <w:lang w:eastAsia="ru-RU"/>
              </w:rPr>
              <w:t>спец</w:t>
            </w:r>
            <w:proofErr w:type="gramEnd"/>
            <w:r w:rsidRPr="00B96FDB">
              <w:rPr>
                <w:rFonts w:ascii="Times New Roman" w:eastAsia="Times New Roman" w:hAnsi="Times New Roman" w:cs="Times New Roman"/>
                <w:color w:val="212529"/>
                <w:sz w:val="24"/>
                <w:szCs w:val="24"/>
                <w:lang w:eastAsia="ru-RU"/>
              </w:rPr>
              <w:t>іальністю 206 «Садово-паркове господарство», кураторами академічних груп проводяться лекції щодо запобігання та вирішення кризових явищ, зокрема дискримінацією за будь-якою ознакою, сексуальним домаганням корупцією, тощо. В межах ОП скарг пов’язаних з дискримінацією за будь-якою ознакою, сексуальним домаганням чи корупцією не надходило.</w:t>
            </w:r>
          </w:p>
        </w:tc>
      </w:tr>
    </w:tbl>
    <w:p w:rsidR="00B96FDB" w:rsidRPr="00B96FDB" w:rsidRDefault="00B96FDB" w:rsidP="00B96FDB">
      <w:pPr>
        <w:shd w:val="clear" w:color="auto" w:fill="FFFFFF"/>
        <w:spacing w:line="240" w:lineRule="auto"/>
        <w:rPr>
          <w:rFonts w:ascii="Helvetica" w:eastAsia="Times New Roman" w:hAnsi="Helvetica" w:cs="Times New Roman"/>
          <w:color w:val="333333"/>
          <w:sz w:val="21"/>
          <w:szCs w:val="21"/>
          <w:lang w:eastAsia="ru-RU"/>
        </w:rPr>
      </w:pPr>
      <w:r w:rsidRPr="00B96FDB">
        <w:rPr>
          <w:rFonts w:ascii="Helvetica" w:eastAsia="Times New Roman" w:hAnsi="Helvetica" w:cs="Times New Roman"/>
          <w:color w:val="333333"/>
          <w:sz w:val="21"/>
          <w:szCs w:val="21"/>
          <w:lang w:eastAsia="ru-RU"/>
        </w:rPr>
        <w:lastRenderedPageBreak/>
        <w:t>8. Внутрішнє забезпечення якості освітньої програми</w:t>
      </w:r>
    </w:p>
    <w:tbl>
      <w:tblPr>
        <w:tblW w:w="15183" w:type="dxa"/>
        <w:tblCellMar>
          <w:top w:w="15" w:type="dxa"/>
          <w:left w:w="15" w:type="dxa"/>
          <w:bottom w:w="15" w:type="dxa"/>
          <w:right w:w="15" w:type="dxa"/>
        </w:tblCellMar>
        <w:tblLook w:val="04A0" w:firstRow="1" w:lastRow="0" w:firstColumn="1" w:lastColumn="0" w:noHBand="0" w:noVBand="1"/>
      </w:tblPr>
      <w:tblGrid>
        <w:gridCol w:w="6390"/>
        <w:gridCol w:w="8793"/>
      </w:tblGrid>
      <w:tr w:rsidR="00B96FDB" w:rsidRPr="00B96FDB" w:rsidTr="00791858">
        <w:tc>
          <w:tcPr>
            <w:tcW w:w="6390"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jc w:val="center"/>
              <w:rPr>
                <w:rFonts w:ascii="Times New Roman" w:eastAsia="Times New Roman" w:hAnsi="Times New Roman" w:cs="Times New Roman"/>
                <w:b/>
                <w:bCs/>
                <w:color w:val="212529"/>
                <w:sz w:val="24"/>
                <w:szCs w:val="24"/>
                <w:lang w:eastAsia="ru-RU"/>
              </w:rPr>
            </w:pPr>
            <w:r w:rsidRPr="00B96FDB">
              <w:rPr>
                <w:rFonts w:ascii="Times New Roman" w:eastAsia="Times New Roman" w:hAnsi="Times New Roman" w:cs="Times New Roman"/>
                <w:b/>
                <w:bCs/>
                <w:color w:val="212529"/>
                <w:sz w:val="24"/>
                <w:szCs w:val="24"/>
                <w:lang w:eastAsia="ru-RU"/>
              </w:rPr>
              <w:t xml:space="preserve">Яким документом ЗВО регулюються процедури розроблення, затвердження, моніторингу та періодичного </w:t>
            </w:r>
            <w:r w:rsidRPr="00B96FDB">
              <w:rPr>
                <w:rFonts w:ascii="Times New Roman" w:eastAsia="Times New Roman" w:hAnsi="Times New Roman" w:cs="Times New Roman"/>
                <w:b/>
                <w:bCs/>
                <w:color w:val="212529"/>
                <w:sz w:val="24"/>
                <w:szCs w:val="24"/>
                <w:lang w:eastAsia="ru-RU"/>
              </w:rPr>
              <w:lastRenderedPageBreak/>
              <w:t xml:space="preserve">перегляду ОП? Наведіть посилання на цей документ, оприлюднений у відкритому доступі </w:t>
            </w:r>
            <w:proofErr w:type="gramStart"/>
            <w:r w:rsidRPr="00B96FDB">
              <w:rPr>
                <w:rFonts w:ascii="Times New Roman" w:eastAsia="Times New Roman" w:hAnsi="Times New Roman" w:cs="Times New Roman"/>
                <w:b/>
                <w:bCs/>
                <w:color w:val="212529"/>
                <w:sz w:val="24"/>
                <w:szCs w:val="24"/>
                <w:lang w:eastAsia="ru-RU"/>
              </w:rPr>
              <w:t>в</w:t>
            </w:r>
            <w:proofErr w:type="gramEnd"/>
            <w:r w:rsidRPr="00B96FDB">
              <w:rPr>
                <w:rFonts w:ascii="Times New Roman" w:eastAsia="Times New Roman" w:hAnsi="Times New Roman" w:cs="Times New Roman"/>
                <w:b/>
                <w:bCs/>
                <w:color w:val="212529"/>
                <w:sz w:val="24"/>
                <w:szCs w:val="24"/>
                <w:lang w:eastAsia="ru-RU"/>
              </w:rPr>
              <w:t xml:space="preserve"> мережі Інтернет</w:t>
            </w:r>
          </w:p>
        </w:tc>
        <w:tc>
          <w:tcPr>
            <w:tcW w:w="8793"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color w:val="212529"/>
                <w:sz w:val="24"/>
                <w:szCs w:val="24"/>
                <w:lang w:eastAsia="ru-RU"/>
              </w:rPr>
            </w:pPr>
            <w:r w:rsidRPr="00B96FDB">
              <w:rPr>
                <w:rFonts w:ascii="Times New Roman" w:eastAsia="Times New Roman" w:hAnsi="Times New Roman" w:cs="Times New Roman"/>
                <w:color w:val="212529"/>
                <w:sz w:val="24"/>
                <w:szCs w:val="24"/>
                <w:lang w:eastAsia="ru-RU"/>
              </w:rPr>
              <w:lastRenderedPageBreak/>
              <w:t xml:space="preserve">Положення «Про порядок розробки, затвердження та періодичного перегляду освітньої програми в Уманському національному університеті садівництва» </w:t>
            </w:r>
            <w:proofErr w:type="gramStart"/>
            <w:r w:rsidRPr="00B96FDB">
              <w:rPr>
                <w:rFonts w:ascii="Times New Roman" w:eastAsia="Times New Roman" w:hAnsi="Times New Roman" w:cs="Times New Roman"/>
                <w:color w:val="212529"/>
                <w:sz w:val="24"/>
                <w:szCs w:val="24"/>
                <w:lang w:eastAsia="ru-RU"/>
              </w:rPr>
              <w:lastRenderedPageBreak/>
              <w:t>п</w:t>
            </w:r>
            <w:proofErr w:type="gramEnd"/>
            <w:r w:rsidRPr="00B96FDB">
              <w:rPr>
                <w:rFonts w:ascii="Times New Roman" w:eastAsia="Times New Roman" w:hAnsi="Times New Roman" w:cs="Times New Roman"/>
                <w:color w:val="212529"/>
                <w:sz w:val="24"/>
                <w:szCs w:val="24"/>
                <w:lang w:eastAsia="ru-RU"/>
              </w:rPr>
              <w:t xml:space="preserve">ідготовлено відповідно до вимог Закону України «Про освіту» від 05.09.2017 № 2145-VIII (стаття 44. Акредитація освітньої програми) та Закону України «Про вищу освіту» від 01.07.2014 № 1556-VII (стаття 10. Стандарти вищої освіти, стаття 25. </w:t>
            </w:r>
            <w:proofErr w:type="gramStart"/>
            <w:r w:rsidRPr="00B96FDB">
              <w:rPr>
                <w:rFonts w:ascii="Times New Roman" w:eastAsia="Times New Roman" w:hAnsi="Times New Roman" w:cs="Times New Roman"/>
                <w:color w:val="212529"/>
                <w:sz w:val="24"/>
                <w:szCs w:val="24"/>
                <w:lang w:eastAsia="ru-RU"/>
              </w:rPr>
              <w:t>Акредитація освітньої програми).</w:t>
            </w:r>
            <w:proofErr w:type="gramEnd"/>
            <w:r w:rsidRPr="00B96FDB">
              <w:rPr>
                <w:rFonts w:ascii="Times New Roman" w:eastAsia="Times New Roman" w:hAnsi="Times New Roman" w:cs="Times New Roman"/>
                <w:color w:val="212529"/>
                <w:sz w:val="24"/>
                <w:szCs w:val="24"/>
                <w:lang w:eastAsia="ru-RU"/>
              </w:rPr>
              <w:t xml:space="preserve"> Положення про організацію освітнього процесу в Уманському національному університеті садівництва https://www.udau.edu.ua/assets /files/legislation/polozhennya/2016/Polozhennya--Pro-organizaciyu-osvitnogo-procesu-v-Umanskomu-NUS.pdf</w:t>
            </w:r>
          </w:p>
        </w:tc>
      </w:tr>
      <w:tr w:rsidR="00B96FDB" w:rsidRPr="00B96FDB" w:rsidTr="00791858">
        <w:tc>
          <w:tcPr>
            <w:tcW w:w="6390"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jc w:val="center"/>
              <w:rPr>
                <w:rFonts w:ascii="Times New Roman" w:eastAsia="Times New Roman" w:hAnsi="Times New Roman" w:cs="Times New Roman"/>
                <w:b/>
                <w:bCs/>
                <w:color w:val="212529"/>
                <w:sz w:val="24"/>
                <w:szCs w:val="24"/>
                <w:lang w:eastAsia="ru-RU"/>
              </w:rPr>
            </w:pPr>
            <w:r w:rsidRPr="00B96FDB">
              <w:rPr>
                <w:rFonts w:ascii="Times New Roman" w:eastAsia="Times New Roman" w:hAnsi="Times New Roman" w:cs="Times New Roman"/>
                <w:b/>
                <w:bCs/>
                <w:color w:val="212529"/>
                <w:sz w:val="24"/>
                <w:szCs w:val="24"/>
                <w:lang w:eastAsia="ru-RU"/>
              </w:rPr>
              <w:lastRenderedPageBreak/>
              <w:t xml:space="preserve">Опишіть, яким чином та з якою періодичністю відбувається перегляд ОП? Які зміни були внесені </w:t>
            </w:r>
            <w:proofErr w:type="gramStart"/>
            <w:r w:rsidRPr="00B96FDB">
              <w:rPr>
                <w:rFonts w:ascii="Times New Roman" w:eastAsia="Times New Roman" w:hAnsi="Times New Roman" w:cs="Times New Roman"/>
                <w:b/>
                <w:bCs/>
                <w:color w:val="212529"/>
                <w:sz w:val="24"/>
                <w:szCs w:val="24"/>
                <w:lang w:eastAsia="ru-RU"/>
              </w:rPr>
              <w:t>до</w:t>
            </w:r>
            <w:proofErr w:type="gramEnd"/>
            <w:r w:rsidRPr="00B96FDB">
              <w:rPr>
                <w:rFonts w:ascii="Times New Roman" w:eastAsia="Times New Roman" w:hAnsi="Times New Roman" w:cs="Times New Roman"/>
                <w:b/>
                <w:bCs/>
                <w:color w:val="212529"/>
                <w:sz w:val="24"/>
                <w:szCs w:val="24"/>
                <w:lang w:eastAsia="ru-RU"/>
              </w:rPr>
              <w:t xml:space="preserve"> ОП </w:t>
            </w:r>
            <w:proofErr w:type="gramStart"/>
            <w:r w:rsidRPr="00B96FDB">
              <w:rPr>
                <w:rFonts w:ascii="Times New Roman" w:eastAsia="Times New Roman" w:hAnsi="Times New Roman" w:cs="Times New Roman"/>
                <w:b/>
                <w:bCs/>
                <w:color w:val="212529"/>
                <w:sz w:val="24"/>
                <w:szCs w:val="24"/>
                <w:lang w:eastAsia="ru-RU"/>
              </w:rPr>
              <w:t>за</w:t>
            </w:r>
            <w:proofErr w:type="gramEnd"/>
            <w:r w:rsidRPr="00B96FDB">
              <w:rPr>
                <w:rFonts w:ascii="Times New Roman" w:eastAsia="Times New Roman" w:hAnsi="Times New Roman" w:cs="Times New Roman"/>
                <w:b/>
                <w:bCs/>
                <w:color w:val="212529"/>
                <w:sz w:val="24"/>
                <w:szCs w:val="24"/>
                <w:lang w:eastAsia="ru-RU"/>
              </w:rPr>
              <w:t xml:space="preserve"> результатами останнього перегляду, чим вони були обґрунтовані?</w:t>
            </w:r>
          </w:p>
        </w:tc>
        <w:tc>
          <w:tcPr>
            <w:tcW w:w="8793"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color w:val="212529"/>
                <w:sz w:val="24"/>
                <w:szCs w:val="24"/>
                <w:lang w:eastAsia="ru-RU"/>
              </w:rPr>
            </w:pPr>
            <w:r w:rsidRPr="00B96FDB">
              <w:rPr>
                <w:rFonts w:ascii="Times New Roman" w:eastAsia="Times New Roman" w:hAnsi="Times New Roman" w:cs="Times New Roman"/>
                <w:color w:val="212529"/>
                <w:sz w:val="24"/>
                <w:szCs w:val="24"/>
                <w:lang w:eastAsia="ru-RU"/>
              </w:rPr>
              <w:t xml:space="preserve">Освітню програму за спеціальністю 206 «Садово-паркове господарство» освітнього </w:t>
            </w:r>
            <w:proofErr w:type="gramStart"/>
            <w:r w:rsidRPr="00B96FDB">
              <w:rPr>
                <w:rFonts w:ascii="Times New Roman" w:eastAsia="Times New Roman" w:hAnsi="Times New Roman" w:cs="Times New Roman"/>
                <w:color w:val="212529"/>
                <w:sz w:val="24"/>
                <w:szCs w:val="24"/>
                <w:lang w:eastAsia="ru-RU"/>
              </w:rPr>
              <w:t>р</w:t>
            </w:r>
            <w:proofErr w:type="gramEnd"/>
            <w:r w:rsidRPr="00B96FDB">
              <w:rPr>
                <w:rFonts w:ascii="Times New Roman" w:eastAsia="Times New Roman" w:hAnsi="Times New Roman" w:cs="Times New Roman"/>
                <w:color w:val="212529"/>
                <w:sz w:val="24"/>
                <w:szCs w:val="24"/>
                <w:lang w:eastAsia="ru-RU"/>
              </w:rPr>
              <w:t>івня магістр розроблено в 2019 році. У ній чітко визначено мету та цілі, загальну характеристику, можливості щодо працевлаштування та подальшого навчання випускників, зазначено основні методи викладання та оцінювання здобувачів. Переглядалася щорічно і затверджувалась Вченою радою університету. До 15 жовтня розпорядженням декана факультету затверджують склади проектних (робочих) груп та гарантів освітніх програм, які розробляються вперше та тих, які реалізуються в Університеті (</w:t>
            </w:r>
            <w:proofErr w:type="gramStart"/>
            <w:r w:rsidRPr="00B96FDB">
              <w:rPr>
                <w:rFonts w:ascii="Times New Roman" w:eastAsia="Times New Roman" w:hAnsi="Times New Roman" w:cs="Times New Roman"/>
                <w:color w:val="212529"/>
                <w:sz w:val="24"/>
                <w:szCs w:val="24"/>
                <w:lang w:eastAsia="ru-RU"/>
              </w:rPr>
              <w:t>за</w:t>
            </w:r>
            <w:proofErr w:type="gramEnd"/>
            <w:r w:rsidRPr="00B96FDB">
              <w:rPr>
                <w:rFonts w:ascii="Times New Roman" w:eastAsia="Times New Roman" w:hAnsi="Times New Roman" w:cs="Times New Roman"/>
                <w:color w:val="212529"/>
                <w:sz w:val="24"/>
                <w:szCs w:val="24"/>
                <w:lang w:eastAsia="ru-RU"/>
              </w:rPr>
              <w:t xml:space="preserve"> потреби). </w:t>
            </w:r>
            <w:proofErr w:type="gramStart"/>
            <w:r w:rsidRPr="00B96FDB">
              <w:rPr>
                <w:rFonts w:ascii="Times New Roman" w:eastAsia="Times New Roman" w:hAnsi="Times New Roman" w:cs="Times New Roman"/>
                <w:color w:val="212529"/>
                <w:sz w:val="24"/>
                <w:szCs w:val="24"/>
                <w:lang w:eastAsia="ru-RU"/>
              </w:rPr>
              <w:t>Проектні групи з 15 жовтня по 1 грудня розробляють або оновлюють освітні програми (з урахуванням рекомендацій усіх зацікавлених стейкхолдерів та на основі звітів щодо як самооцінки освітніх програм так і зовнішніх оцінок).</w:t>
            </w:r>
            <w:proofErr w:type="gramEnd"/>
            <w:r w:rsidRPr="00B96FDB">
              <w:rPr>
                <w:rFonts w:ascii="Times New Roman" w:eastAsia="Times New Roman" w:hAnsi="Times New Roman" w:cs="Times New Roman"/>
                <w:color w:val="212529"/>
                <w:sz w:val="24"/>
                <w:szCs w:val="24"/>
                <w:lang w:eastAsia="ru-RU"/>
              </w:rPr>
              <w:t xml:space="preserve"> </w:t>
            </w:r>
            <w:proofErr w:type="gramStart"/>
            <w:r w:rsidRPr="00B96FDB">
              <w:rPr>
                <w:rFonts w:ascii="Times New Roman" w:eastAsia="Times New Roman" w:hAnsi="Times New Roman" w:cs="Times New Roman"/>
                <w:color w:val="212529"/>
                <w:sz w:val="24"/>
                <w:szCs w:val="24"/>
                <w:lang w:eastAsia="ru-RU"/>
              </w:rPr>
              <w:t>З</w:t>
            </w:r>
            <w:proofErr w:type="gramEnd"/>
            <w:r w:rsidRPr="00B96FDB">
              <w:rPr>
                <w:rFonts w:ascii="Times New Roman" w:eastAsia="Times New Roman" w:hAnsi="Times New Roman" w:cs="Times New Roman"/>
                <w:color w:val="212529"/>
                <w:sz w:val="24"/>
                <w:szCs w:val="24"/>
                <w:lang w:eastAsia="ru-RU"/>
              </w:rPr>
              <w:t xml:space="preserve"> 1 грудня по 1 січня усі проекти освітніх програм оприлюднюються на офіційному сайті Університету. </w:t>
            </w:r>
            <w:proofErr w:type="gramStart"/>
            <w:r w:rsidRPr="00B96FDB">
              <w:rPr>
                <w:rFonts w:ascii="Times New Roman" w:eastAsia="Times New Roman" w:hAnsi="Times New Roman" w:cs="Times New Roman"/>
                <w:color w:val="212529"/>
                <w:sz w:val="24"/>
                <w:szCs w:val="24"/>
                <w:lang w:eastAsia="ru-RU"/>
              </w:rPr>
              <w:t>З</w:t>
            </w:r>
            <w:proofErr w:type="gramEnd"/>
            <w:r w:rsidRPr="00B96FDB">
              <w:rPr>
                <w:rFonts w:ascii="Times New Roman" w:eastAsia="Times New Roman" w:hAnsi="Times New Roman" w:cs="Times New Roman"/>
                <w:color w:val="212529"/>
                <w:sz w:val="24"/>
                <w:szCs w:val="24"/>
                <w:lang w:eastAsia="ru-RU"/>
              </w:rPr>
              <w:t xml:space="preserve"> 1 січня по 1 лютого проектні групи здійснюють доопрацювання освітніх програм з врахуванням отриманих пропозицій, зауважень та рекомендацій. </w:t>
            </w:r>
            <w:proofErr w:type="gramStart"/>
            <w:r w:rsidRPr="00B96FDB">
              <w:rPr>
                <w:rFonts w:ascii="Times New Roman" w:eastAsia="Times New Roman" w:hAnsi="Times New Roman" w:cs="Times New Roman"/>
                <w:color w:val="212529"/>
                <w:sz w:val="24"/>
                <w:szCs w:val="24"/>
                <w:lang w:eastAsia="ru-RU"/>
              </w:rPr>
              <w:t>З</w:t>
            </w:r>
            <w:proofErr w:type="gramEnd"/>
            <w:r w:rsidRPr="00B96FDB">
              <w:rPr>
                <w:rFonts w:ascii="Times New Roman" w:eastAsia="Times New Roman" w:hAnsi="Times New Roman" w:cs="Times New Roman"/>
                <w:color w:val="212529"/>
                <w:sz w:val="24"/>
                <w:szCs w:val="24"/>
                <w:lang w:eastAsia="ru-RU"/>
              </w:rPr>
              <w:t xml:space="preserve"> 1 лютого по 1 травня освітні програми повинні пройти усі процедури затвердження викладенні у п. 5.1 цього Положення. </w:t>
            </w:r>
            <w:proofErr w:type="gramStart"/>
            <w:r w:rsidRPr="00B96FDB">
              <w:rPr>
                <w:rFonts w:ascii="Times New Roman" w:eastAsia="Times New Roman" w:hAnsi="Times New Roman" w:cs="Times New Roman"/>
                <w:color w:val="212529"/>
                <w:sz w:val="24"/>
                <w:szCs w:val="24"/>
                <w:lang w:eastAsia="ru-RU"/>
              </w:rPr>
              <w:t>З</w:t>
            </w:r>
            <w:proofErr w:type="gramEnd"/>
            <w:r w:rsidRPr="00B96FDB">
              <w:rPr>
                <w:rFonts w:ascii="Times New Roman" w:eastAsia="Times New Roman" w:hAnsi="Times New Roman" w:cs="Times New Roman"/>
                <w:color w:val="212529"/>
                <w:sz w:val="24"/>
                <w:szCs w:val="24"/>
                <w:lang w:eastAsia="ru-RU"/>
              </w:rPr>
              <w:t xml:space="preserve"> 1 травня усі затверджені освітні програми оприлюднюються на офіційному сайті університету. Визначено програмні компетентності, які включають інтегральну, загальні та фахові компетентності, що відповідають проекту стандарту вищої освіти з урахуванням особливостей навчання за ОП відповідної </w:t>
            </w:r>
            <w:proofErr w:type="gramStart"/>
            <w:r w:rsidRPr="00B96FDB">
              <w:rPr>
                <w:rFonts w:ascii="Times New Roman" w:eastAsia="Times New Roman" w:hAnsi="Times New Roman" w:cs="Times New Roman"/>
                <w:color w:val="212529"/>
                <w:sz w:val="24"/>
                <w:szCs w:val="24"/>
                <w:lang w:eastAsia="ru-RU"/>
              </w:rPr>
              <w:t>спец</w:t>
            </w:r>
            <w:proofErr w:type="gramEnd"/>
            <w:r w:rsidRPr="00B96FDB">
              <w:rPr>
                <w:rFonts w:ascii="Times New Roman" w:eastAsia="Times New Roman" w:hAnsi="Times New Roman" w:cs="Times New Roman"/>
                <w:color w:val="212529"/>
                <w:sz w:val="24"/>
                <w:szCs w:val="24"/>
                <w:lang w:eastAsia="ru-RU"/>
              </w:rPr>
              <w:t>іальності Уманського НУС. Розроблено основні програмні результати навчання, які здобувач може набути за успішної реалізації ОП та узгоджено з компонентами ОП матриці відповідності компетентностей та програмних результатів навчання.</w:t>
            </w:r>
          </w:p>
        </w:tc>
      </w:tr>
      <w:tr w:rsidR="00B96FDB" w:rsidRPr="00B96FDB" w:rsidTr="00791858">
        <w:tc>
          <w:tcPr>
            <w:tcW w:w="6390"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jc w:val="center"/>
              <w:rPr>
                <w:rFonts w:ascii="Times New Roman" w:eastAsia="Times New Roman" w:hAnsi="Times New Roman" w:cs="Times New Roman"/>
                <w:b/>
                <w:bCs/>
                <w:color w:val="212529"/>
                <w:sz w:val="24"/>
                <w:szCs w:val="24"/>
                <w:lang w:eastAsia="ru-RU"/>
              </w:rPr>
            </w:pPr>
            <w:r w:rsidRPr="00B96FDB">
              <w:rPr>
                <w:rFonts w:ascii="Times New Roman" w:eastAsia="Times New Roman" w:hAnsi="Times New Roman" w:cs="Times New Roman"/>
                <w:b/>
                <w:bCs/>
                <w:color w:val="212529"/>
                <w:sz w:val="24"/>
                <w:szCs w:val="24"/>
                <w:lang w:eastAsia="ru-RU"/>
              </w:rPr>
              <w:t xml:space="preserve">Продемонструйте, із посиланням на конкретні приклади, як здобувачі вищої освіти залучені до процесу періодичного перегляду ОП та інших процедур забезпечення її якості, а їх позиція береться до уваги </w:t>
            </w:r>
            <w:proofErr w:type="gramStart"/>
            <w:r w:rsidRPr="00B96FDB">
              <w:rPr>
                <w:rFonts w:ascii="Times New Roman" w:eastAsia="Times New Roman" w:hAnsi="Times New Roman" w:cs="Times New Roman"/>
                <w:b/>
                <w:bCs/>
                <w:color w:val="212529"/>
                <w:sz w:val="24"/>
                <w:szCs w:val="24"/>
                <w:lang w:eastAsia="ru-RU"/>
              </w:rPr>
              <w:t>п</w:t>
            </w:r>
            <w:proofErr w:type="gramEnd"/>
            <w:r w:rsidRPr="00B96FDB">
              <w:rPr>
                <w:rFonts w:ascii="Times New Roman" w:eastAsia="Times New Roman" w:hAnsi="Times New Roman" w:cs="Times New Roman"/>
                <w:b/>
                <w:bCs/>
                <w:color w:val="212529"/>
                <w:sz w:val="24"/>
                <w:szCs w:val="24"/>
                <w:lang w:eastAsia="ru-RU"/>
              </w:rPr>
              <w:t>ід час перегляду ОП</w:t>
            </w:r>
          </w:p>
        </w:tc>
        <w:tc>
          <w:tcPr>
            <w:tcW w:w="8793"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color w:val="212529"/>
                <w:sz w:val="24"/>
                <w:szCs w:val="24"/>
                <w:lang w:eastAsia="ru-RU"/>
              </w:rPr>
            </w:pPr>
            <w:r w:rsidRPr="00B96FDB">
              <w:rPr>
                <w:rFonts w:ascii="Times New Roman" w:eastAsia="Times New Roman" w:hAnsi="Times New Roman" w:cs="Times New Roman"/>
                <w:color w:val="212529"/>
                <w:sz w:val="24"/>
                <w:szCs w:val="24"/>
                <w:lang w:eastAsia="ru-RU"/>
              </w:rPr>
              <w:t xml:space="preserve">Обрання освітніх технологій та розроблення компонентів освітньої програми обов’язковим чином узгоджується зі здобувачами вищої освіти. Інформація щодо організації навчальної роботи з </w:t>
            </w:r>
            <w:proofErr w:type="gramStart"/>
            <w:r w:rsidRPr="00B96FDB">
              <w:rPr>
                <w:rFonts w:ascii="Times New Roman" w:eastAsia="Times New Roman" w:hAnsi="Times New Roman" w:cs="Times New Roman"/>
                <w:color w:val="212529"/>
                <w:sz w:val="24"/>
                <w:szCs w:val="24"/>
                <w:lang w:eastAsia="ru-RU"/>
              </w:rPr>
              <w:t>п</w:t>
            </w:r>
            <w:proofErr w:type="gramEnd"/>
            <w:r w:rsidRPr="00B96FDB">
              <w:rPr>
                <w:rFonts w:ascii="Times New Roman" w:eastAsia="Times New Roman" w:hAnsi="Times New Roman" w:cs="Times New Roman"/>
                <w:color w:val="212529"/>
                <w:sz w:val="24"/>
                <w:szCs w:val="24"/>
                <w:lang w:eastAsia="ru-RU"/>
              </w:rPr>
              <w:t xml:space="preserve">ідготовки фахівців розміщена на сайті https://www.udau.edu.uaу, у розділі «Абітурієнту» та «Студенту». Тут наведено перелік галузей знань і спеціальностей </w:t>
            </w:r>
            <w:proofErr w:type="gramStart"/>
            <w:r w:rsidRPr="00B96FDB">
              <w:rPr>
                <w:rFonts w:ascii="Times New Roman" w:eastAsia="Times New Roman" w:hAnsi="Times New Roman" w:cs="Times New Roman"/>
                <w:color w:val="212529"/>
                <w:sz w:val="24"/>
                <w:szCs w:val="24"/>
                <w:lang w:eastAsia="ru-RU"/>
              </w:rPr>
              <w:t>п</w:t>
            </w:r>
            <w:proofErr w:type="gramEnd"/>
            <w:r w:rsidRPr="00B96FDB">
              <w:rPr>
                <w:rFonts w:ascii="Times New Roman" w:eastAsia="Times New Roman" w:hAnsi="Times New Roman" w:cs="Times New Roman"/>
                <w:color w:val="212529"/>
                <w:sz w:val="24"/>
                <w:szCs w:val="24"/>
                <w:lang w:eastAsia="ru-RU"/>
              </w:rPr>
              <w:t xml:space="preserve">ідготовки фахівців за ступенями вищої освіти. Опубліковані примірники каталогів навчальних планів і програм </w:t>
            </w:r>
            <w:proofErr w:type="gramStart"/>
            <w:r w:rsidRPr="00B96FDB">
              <w:rPr>
                <w:rFonts w:ascii="Times New Roman" w:eastAsia="Times New Roman" w:hAnsi="Times New Roman" w:cs="Times New Roman"/>
                <w:color w:val="212529"/>
                <w:sz w:val="24"/>
                <w:szCs w:val="24"/>
                <w:lang w:eastAsia="ru-RU"/>
              </w:rPr>
              <w:t>п</w:t>
            </w:r>
            <w:proofErr w:type="gramEnd"/>
            <w:r w:rsidRPr="00B96FDB">
              <w:rPr>
                <w:rFonts w:ascii="Times New Roman" w:eastAsia="Times New Roman" w:hAnsi="Times New Roman" w:cs="Times New Roman"/>
                <w:color w:val="212529"/>
                <w:sz w:val="24"/>
                <w:szCs w:val="24"/>
                <w:lang w:eastAsia="ru-RU"/>
              </w:rPr>
              <w:t xml:space="preserve">ідготовки фахівців знаходяться у деканаті факультету, науковій бібліотеці університету, а </w:t>
            </w:r>
            <w:r w:rsidRPr="00B96FDB">
              <w:rPr>
                <w:rFonts w:ascii="Times New Roman" w:eastAsia="Times New Roman" w:hAnsi="Times New Roman" w:cs="Times New Roman"/>
                <w:color w:val="212529"/>
                <w:sz w:val="24"/>
                <w:szCs w:val="24"/>
                <w:lang w:eastAsia="ru-RU"/>
              </w:rPr>
              <w:lastRenderedPageBreak/>
              <w:t xml:space="preserve">також у навчальному відділі. Здобувачі вищої освіти залучені до процесу періодичного перегляду освітніх програм шляхом проведення анкетування відділом моніторингу якості освіти разом з деканатом факультету лісового і садово-паркового господарства, періодичного опитування студентів щодо важливості та необхідності вивчення тієї чи іншої навчальної дисципліни, а їхня позиція береться до уваги </w:t>
            </w:r>
            <w:proofErr w:type="gramStart"/>
            <w:r w:rsidRPr="00B96FDB">
              <w:rPr>
                <w:rFonts w:ascii="Times New Roman" w:eastAsia="Times New Roman" w:hAnsi="Times New Roman" w:cs="Times New Roman"/>
                <w:color w:val="212529"/>
                <w:sz w:val="24"/>
                <w:szCs w:val="24"/>
                <w:lang w:eastAsia="ru-RU"/>
              </w:rPr>
              <w:t>п</w:t>
            </w:r>
            <w:proofErr w:type="gramEnd"/>
            <w:r w:rsidRPr="00B96FDB">
              <w:rPr>
                <w:rFonts w:ascii="Times New Roman" w:eastAsia="Times New Roman" w:hAnsi="Times New Roman" w:cs="Times New Roman"/>
                <w:color w:val="212529"/>
                <w:sz w:val="24"/>
                <w:szCs w:val="24"/>
                <w:lang w:eastAsia="ru-RU"/>
              </w:rPr>
              <w:t xml:space="preserve">ід час перегляду освітньої програми. Згідно з положеннями про вчені ради факультету та університету, здобувачі вищої освіти включені в комісію по розробці вибіркових дисциплін. </w:t>
            </w:r>
            <w:proofErr w:type="gramStart"/>
            <w:r w:rsidRPr="00B96FDB">
              <w:rPr>
                <w:rFonts w:ascii="Times New Roman" w:eastAsia="Times New Roman" w:hAnsi="Times New Roman" w:cs="Times New Roman"/>
                <w:color w:val="212529"/>
                <w:sz w:val="24"/>
                <w:szCs w:val="24"/>
                <w:lang w:eastAsia="ru-RU"/>
              </w:rPr>
              <w:t>П</w:t>
            </w:r>
            <w:proofErr w:type="gramEnd"/>
            <w:r w:rsidRPr="00B96FDB">
              <w:rPr>
                <w:rFonts w:ascii="Times New Roman" w:eastAsia="Times New Roman" w:hAnsi="Times New Roman" w:cs="Times New Roman"/>
                <w:color w:val="212529"/>
                <w:sz w:val="24"/>
                <w:szCs w:val="24"/>
                <w:lang w:eastAsia="ru-RU"/>
              </w:rPr>
              <w:t xml:space="preserve">ісля перегляду каталогів навчальних планів і програм підготовки здобувачі вищої освіти подають на електронну адресу відділу моніторингу якості освіти та деканату факультету лісового і садово-паркового господарства можуть подавати пропозиції щодо перегляду освітньої програми </w:t>
            </w:r>
            <w:proofErr w:type="gramStart"/>
            <w:r w:rsidRPr="00B96FDB">
              <w:rPr>
                <w:rFonts w:ascii="Times New Roman" w:eastAsia="Times New Roman" w:hAnsi="Times New Roman" w:cs="Times New Roman"/>
                <w:color w:val="212529"/>
                <w:sz w:val="24"/>
                <w:szCs w:val="24"/>
                <w:lang w:eastAsia="ru-RU"/>
              </w:rPr>
              <w:t>спец</w:t>
            </w:r>
            <w:proofErr w:type="gramEnd"/>
            <w:r w:rsidRPr="00B96FDB">
              <w:rPr>
                <w:rFonts w:ascii="Times New Roman" w:eastAsia="Times New Roman" w:hAnsi="Times New Roman" w:cs="Times New Roman"/>
                <w:color w:val="212529"/>
                <w:sz w:val="24"/>
                <w:szCs w:val="24"/>
                <w:lang w:eastAsia="ru-RU"/>
              </w:rPr>
              <w:t>іальності 206 «Садово-паркове господарство».</w:t>
            </w:r>
          </w:p>
        </w:tc>
      </w:tr>
      <w:tr w:rsidR="00B96FDB" w:rsidRPr="00B96FDB" w:rsidTr="00791858">
        <w:tc>
          <w:tcPr>
            <w:tcW w:w="6390"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jc w:val="center"/>
              <w:rPr>
                <w:rFonts w:ascii="Times New Roman" w:eastAsia="Times New Roman" w:hAnsi="Times New Roman" w:cs="Times New Roman"/>
                <w:b/>
                <w:bCs/>
                <w:color w:val="212529"/>
                <w:sz w:val="24"/>
                <w:szCs w:val="24"/>
                <w:lang w:eastAsia="ru-RU"/>
              </w:rPr>
            </w:pPr>
            <w:r w:rsidRPr="00B96FDB">
              <w:rPr>
                <w:rFonts w:ascii="Times New Roman" w:eastAsia="Times New Roman" w:hAnsi="Times New Roman" w:cs="Times New Roman"/>
                <w:b/>
                <w:bCs/>
                <w:color w:val="212529"/>
                <w:sz w:val="24"/>
                <w:szCs w:val="24"/>
                <w:lang w:eastAsia="ru-RU"/>
              </w:rPr>
              <w:lastRenderedPageBreak/>
              <w:t xml:space="preserve">Яким чином студентське самоврядування бере участь </w:t>
            </w:r>
            <w:proofErr w:type="gramStart"/>
            <w:r w:rsidRPr="00B96FDB">
              <w:rPr>
                <w:rFonts w:ascii="Times New Roman" w:eastAsia="Times New Roman" w:hAnsi="Times New Roman" w:cs="Times New Roman"/>
                <w:b/>
                <w:bCs/>
                <w:color w:val="212529"/>
                <w:sz w:val="24"/>
                <w:szCs w:val="24"/>
                <w:lang w:eastAsia="ru-RU"/>
              </w:rPr>
              <w:t>у</w:t>
            </w:r>
            <w:proofErr w:type="gramEnd"/>
            <w:r w:rsidRPr="00B96FDB">
              <w:rPr>
                <w:rFonts w:ascii="Times New Roman" w:eastAsia="Times New Roman" w:hAnsi="Times New Roman" w:cs="Times New Roman"/>
                <w:b/>
                <w:bCs/>
                <w:color w:val="212529"/>
                <w:sz w:val="24"/>
                <w:szCs w:val="24"/>
                <w:lang w:eastAsia="ru-RU"/>
              </w:rPr>
              <w:t xml:space="preserve"> процедурах внутрішнього забезпечення якості ОП</w:t>
            </w:r>
          </w:p>
        </w:tc>
        <w:tc>
          <w:tcPr>
            <w:tcW w:w="8793"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color w:val="212529"/>
                <w:sz w:val="24"/>
                <w:szCs w:val="24"/>
                <w:lang w:eastAsia="ru-RU"/>
              </w:rPr>
            </w:pPr>
            <w:proofErr w:type="gramStart"/>
            <w:r w:rsidRPr="00B96FDB">
              <w:rPr>
                <w:rFonts w:ascii="Times New Roman" w:eastAsia="Times New Roman" w:hAnsi="Times New Roman" w:cs="Times New Roman"/>
                <w:color w:val="212529"/>
                <w:sz w:val="24"/>
                <w:szCs w:val="24"/>
                <w:lang w:eastAsia="ru-RU"/>
              </w:rPr>
              <w:t>Органи студентського самоврядування можуть надавати пропозиції та зауваження щодо змісту програм навчальних дисциплін. Студентське самоврядування університету бере активну участь у процедурах внутрішнього забезпечення якості освітніх програм шляхом їх обговорення на засіданнях кафедри садово-паркового господарства та на засіданнях вченої ради факультету лісового і садово-паркового господарства.</w:t>
            </w:r>
            <w:proofErr w:type="gramEnd"/>
            <w:r w:rsidRPr="00B96FDB">
              <w:rPr>
                <w:rFonts w:ascii="Times New Roman" w:eastAsia="Times New Roman" w:hAnsi="Times New Roman" w:cs="Times New Roman"/>
                <w:color w:val="212529"/>
                <w:sz w:val="24"/>
                <w:szCs w:val="24"/>
                <w:lang w:eastAsia="ru-RU"/>
              </w:rPr>
              <w:t xml:space="preserve"> Старости академічних груп і активні студенти вносять пропозиції та побажання щодо поліпшення й удосконалення якості освіти, освітніх програм і навчальних планів дисциплін, які викладаються за ОП відповідного </w:t>
            </w:r>
            <w:proofErr w:type="gramStart"/>
            <w:r w:rsidRPr="00B96FDB">
              <w:rPr>
                <w:rFonts w:ascii="Times New Roman" w:eastAsia="Times New Roman" w:hAnsi="Times New Roman" w:cs="Times New Roman"/>
                <w:color w:val="212529"/>
                <w:sz w:val="24"/>
                <w:szCs w:val="24"/>
                <w:lang w:eastAsia="ru-RU"/>
              </w:rPr>
              <w:t>р</w:t>
            </w:r>
            <w:proofErr w:type="gramEnd"/>
            <w:r w:rsidRPr="00B96FDB">
              <w:rPr>
                <w:rFonts w:ascii="Times New Roman" w:eastAsia="Times New Roman" w:hAnsi="Times New Roman" w:cs="Times New Roman"/>
                <w:color w:val="212529"/>
                <w:sz w:val="24"/>
                <w:szCs w:val="24"/>
                <w:lang w:eastAsia="ru-RU"/>
              </w:rPr>
              <w:t>івня. Стейхолдерами з числа студентів-магістрів ОП є Гонтаренко Анна</w:t>
            </w:r>
            <w:proofErr w:type="gramStart"/>
            <w:r w:rsidRPr="00B96FDB">
              <w:rPr>
                <w:rFonts w:ascii="Times New Roman" w:eastAsia="Times New Roman" w:hAnsi="Times New Roman" w:cs="Times New Roman"/>
                <w:color w:val="212529"/>
                <w:sz w:val="24"/>
                <w:szCs w:val="24"/>
                <w:lang w:eastAsia="ru-RU"/>
              </w:rPr>
              <w:t xml:space="preserve"> В</w:t>
            </w:r>
            <w:proofErr w:type="gramEnd"/>
            <w:r w:rsidRPr="00B96FDB">
              <w:rPr>
                <w:rFonts w:ascii="Times New Roman" w:eastAsia="Times New Roman" w:hAnsi="Times New Roman" w:cs="Times New Roman"/>
                <w:color w:val="212529"/>
                <w:sz w:val="24"/>
                <w:szCs w:val="24"/>
                <w:lang w:eastAsia="ru-RU"/>
              </w:rPr>
              <w:t xml:space="preserve">італієвна 2018-2019 роках і Ворон Іван Олександрович у 2019-2020 роках. Анкета освітньої програми складається з основних критеріїв забезпечення якості, кожний критерій оцінюється за </w:t>
            </w:r>
            <w:proofErr w:type="gramStart"/>
            <w:r w:rsidRPr="00B96FDB">
              <w:rPr>
                <w:rFonts w:ascii="Times New Roman" w:eastAsia="Times New Roman" w:hAnsi="Times New Roman" w:cs="Times New Roman"/>
                <w:color w:val="212529"/>
                <w:sz w:val="24"/>
                <w:szCs w:val="24"/>
                <w:lang w:eastAsia="ru-RU"/>
              </w:rPr>
              <w:t>р</w:t>
            </w:r>
            <w:proofErr w:type="gramEnd"/>
            <w:r w:rsidRPr="00B96FDB">
              <w:rPr>
                <w:rFonts w:ascii="Times New Roman" w:eastAsia="Times New Roman" w:hAnsi="Times New Roman" w:cs="Times New Roman"/>
                <w:color w:val="212529"/>
                <w:sz w:val="24"/>
                <w:szCs w:val="24"/>
                <w:lang w:eastAsia="ru-RU"/>
              </w:rPr>
              <w:t xml:space="preserve">івнями: задовольняє, частково задовольняє, не задовольняє. Низка запитань анкети стосуються безпосередньо освітніх програм. А саме: запитання № 22:На Вашу думку, чи є достатнім обсяг практичної </w:t>
            </w:r>
            <w:proofErr w:type="gramStart"/>
            <w:r w:rsidRPr="00B96FDB">
              <w:rPr>
                <w:rFonts w:ascii="Times New Roman" w:eastAsia="Times New Roman" w:hAnsi="Times New Roman" w:cs="Times New Roman"/>
                <w:color w:val="212529"/>
                <w:sz w:val="24"/>
                <w:szCs w:val="24"/>
                <w:lang w:eastAsia="ru-RU"/>
              </w:rPr>
              <w:t>п</w:t>
            </w:r>
            <w:proofErr w:type="gramEnd"/>
            <w:r w:rsidRPr="00B96FDB">
              <w:rPr>
                <w:rFonts w:ascii="Times New Roman" w:eastAsia="Times New Roman" w:hAnsi="Times New Roman" w:cs="Times New Roman"/>
                <w:color w:val="212529"/>
                <w:sz w:val="24"/>
                <w:szCs w:val="24"/>
                <w:lang w:eastAsia="ru-RU"/>
              </w:rPr>
              <w:t xml:space="preserve">ідготовки, закладений в освітній програмі (навчальному плані) з обраної спеціальності? Запитання № 23:Чи задоволені Ви компетентностями, здобутими та/або розвиненими </w:t>
            </w:r>
            <w:proofErr w:type="gramStart"/>
            <w:r w:rsidRPr="00B96FDB">
              <w:rPr>
                <w:rFonts w:ascii="Times New Roman" w:eastAsia="Times New Roman" w:hAnsi="Times New Roman" w:cs="Times New Roman"/>
                <w:color w:val="212529"/>
                <w:sz w:val="24"/>
                <w:szCs w:val="24"/>
                <w:lang w:eastAsia="ru-RU"/>
              </w:rPr>
              <w:t>п</w:t>
            </w:r>
            <w:proofErr w:type="gramEnd"/>
            <w:r w:rsidRPr="00B96FDB">
              <w:rPr>
                <w:rFonts w:ascii="Times New Roman" w:eastAsia="Times New Roman" w:hAnsi="Times New Roman" w:cs="Times New Roman"/>
                <w:color w:val="212529"/>
                <w:sz w:val="24"/>
                <w:szCs w:val="24"/>
                <w:lang w:eastAsia="ru-RU"/>
              </w:rPr>
              <w:t xml:space="preserve">ід час практичної підготовки за освітньою програмою? Запитання № 24: Що, на Вашу думку, слід змінити в освітній програмі для Вашої </w:t>
            </w:r>
            <w:proofErr w:type="gramStart"/>
            <w:r w:rsidRPr="00B96FDB">
              <w:rPr>
                <w:rFonts w:ascii="Times New Roman" w:eastAsia="Times New Roman" w:hAnsi="Times New Roman" w:cs="Times New Roman"/>
                <w:color w:val="212529"/>
                <w:sz w:val="24"/>
                <w:szCs w:val="24"/>
                <w:lang w:eastAsia="ru-RU"/>
              </w:rPr>
              <w:t>спец</w:t>
            </w:r>
            <w:proofErr w:type="gramEnd"/>
            <w:r w:rsidRPr="00B96FDB">
              <w:rPr>
                <w:rFonts w:ascii="Times New Roman" w:eastAsia="Times New Roman" w:hAnsi="Times New Roman" w:cs="Times New Roman"/>
                <w:color w:val="212529"/>
                <w:sz w:val="24"/>
                <w:szCs w:val="24"/>
                <w:lang w:eastAsia="ru-RU"/>
              </w:rPr>
              <w:t>іальності? Відповіді на ці запитання допомагають удосконалити освітні програми з метою наближення їх до потреб ринку праці та сьогодення.</w:t>
            </w:r>
          </w:p>
        </w:tc>
      </w:tr>
      <w:tr w:rsidR="00B96FDB" w:rsidRPr="00B96FDB" w:rsidTr="00791858">
        <w:tc>
          <w:tcPr>
            <w:tcW w:w="6390"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jc w:val="center"/>
              <w:rPr>
                <w:rFonts w:ascii="Times New Roman" w:eastAsia="Times New Roman" w:hAnsi="Times New Roman" w:cs="Times New Roman"/>
                <w:b/>
                <w:bCs/>
                <w:color w:val="212529"/>
                <w:sz w:val="24"/>
                <w:szCs w:val="24"/>
                <w:lang w:eastAsia="ru-RU"/>
              </w:rPr>
            </w:pPr>
            <w:r w:rsidRPr="00B96FDB">
              <w:rPr>
                <w:rFonts w:ascii="Times New Roman" w:eastAsia="Times New Roman" w:hAnsi="Times New Roman" w:cs="Times New Roman"/>
                <w:b/>
                <w:bCs/>
                <w:color w:val="212529"/>
                <w:sz w:val="24"/>
                <w:szCs w:val="24"/>
                <w:lang w:eastAsia="ru-RU"/>
              </w:rPr>
              <w:t xml:space="preserve">Продемонструйте, із посиланням на конкретні приклади, як роботодавці безпосередньо або через свої об’єднання </w:t>
            </w:r>
            <w:proofErr w:type="gramStart"/>
            <w:r w:rsidRPr="00B96FDB">
              <w:rPr>
                <w:rFonts w:ascii="Times New Roman" w:eastAsia="Times New Roman" w:hAnsi="Times New Roman" w:cs="Times New Roman"/>
                <w:b/>
                <w:bCs/>
                <w:color w:val="212529"/>
                <w:sz w:val="24"/>
                <w:szCs w:val="24"/>
                <w:lang w:eastAsia="ru-RU"/>
              </w:rPr>
              <w:t>залучені до процесу пер</w:t>
            </w:r>
            <w:proofErr w:type="gramEnd"/>
            <w:r w:rsidRPr="00B96FDB">
              <w:rPr>
                <w:rFonts w:ascii="Times New Roman" w:eastAsia="Times New Roman" w:hAnsi="Times New Roman" w:cs="Times New Roman"/>
                <w:b/>
                <w:bCs/>
                <w:color w:val="212529"/>
                <w:sz w:val="24"/>
                <w:szCs w:val="24"/>
                <w:lang w:eastAsia="ru-RU"/>
              </w:rPr>
              <w:t>іодичного перегляду ОП та інших процедур забезпечення її якості</w:t>
            </w:r>
          </w:p>
        </w:tc>
        <w:tc>
          <w:tcPr>
            <w:tcW w:w="8793"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color w:val="212529"/>
                <w:sz w:val="24"/>
                <w:szCs w:val="24"/>
                <w:lang w:eastAsia="ru-RU"/>
              </w:rPr>
            </w:pPr>
            <w:r w:rsidRPr="00B96FDB">
              <w:rPr>
                <w:rFonts w:ascii="Times New Roman" w:eastAsia="Times New Roman" w:hAnsi="Times New Roman" w:cs="Times New Roman"/>
                <w:color w:val="212529"/>
                <w:sz w:val="24"/>
                <w:szCs w:val="24"/>
                <w:lang w:eastAsia="ru-RU"/>
              </w:rPr>
              <w:t xml:space="preserve">Для </w:t>
            </w:r>
            <w:proofErr w:type="gramStart"/>
            <w:r w:rsidRPr="00B96FDB">
              <w:rPr>
                <w:rFonts w:ascii="Times New Roman" w:eastAsia="Times New Roman" w:hAnsi="Times New Roman" w:cs="Times New Roman"/>
                <w:color w:val="212529"/>
                <w:sz w:val="24"/>
                <w:szCs w:val="24"/>
                <w:lang w:eastAsia="ru-RU"/>
              </w:rPr>
              <w:t>п</w:t>
            </w:r>
            <w:proofErr w:type="gramEnd"/>
            <w:r w:rsidRPr="00B96FDB">
              <w:rPr>
                <w:rFonts w:ascii="Times New Roman" w:eastAsia="Times New Roman" w:hAnsi="Times New Roman" w:cs="Times New Roman"/>
                <w:color w:val="212529"/>
                <w:sz w:val="24"/>
                <w:szCs w:val="24"/>
                <w:lang w:eastAsia="ru-RU"/>
              </w:rPr>
              <w:t xml:space="preserve">ідготовки здобувачів вищої освіти другого (магістерського) рівня за освітньою програмою 206 «Садово-паркове господарство» на засіданнях Вченої ради факультету, кафедри садово-паркового господарства, науково-практичних конференціях, семінарах, нарадах, круглих столах регулярно проводиться зустрічі з </w:t>
            </w:r>
            <w:r w:rsidRPr="00B96FDB">
              <w:rPr>
                <w:rFonts w:ascii="Times New Roman" w:eastAsia="Times New Roman" w:hAnsi="Times New Roman" w:cs="Times New Roman"/>
                <w:color w:val="212529"/>
                <w:sz w:val="24"/>
                <w:szCs w:val="24"/>
                <w:lang w:eastAsia="ru-RU"/>
              </w:rPr>
              <w:lastRenderedPageBreak/>
              <w:t xml:space="preserve">роботодавцями, на яких обговорюються ключові питання вдосконалення ОП та покращення якості підготовки фахівців. При проходженні виробничої практики на </w:t>
            </w:r>
            <w:proofErr w:type="gramStart"/>
            <w:r w:rsidRPr="00B96FDB">
              <w:rPr>
                <w:rFonts w:ascii="Times New Roman" w:eastAsia="Times New Roman" w:hAnsi="Times New Roman" w:cs="Times New Roman"/>
                <w:color w:val="212529"/>
                <w:sz w:val="24"/>
                <w:szCs w:val="24"/>
                <w:lang w:eastAsia="ru-RU"/>
              </w:rPr>
              <w:t>п</w:t>
            </w:r>
            <w:proofErr w:type="gramEnd"/>
            <w:r w:rsidRPr="00B96FDB">
              <w:rPr>
                <w:rFonts w:ascii="Times New Roman" w:eastAsia="Times New Roman" w:hAnsi="Times New Roman" w:cs="Times New Roman"/>
                <w:color w:val="212529"/>
                <w:sz w:val="24"/>
                <w:szCs w:val="24"/>
                <w:lang w:eastAsia="ru-RU"/>
              </w:rPr>
              <w:t xml:space="preserve">ідприємствах та в організаціях галузі студенти та НПП мають змогу співпрацювати з роботодавцями. </w:t>
            </w:r>
            <w:proofErr w:type="gramStart"/>
            <w:r w:rsidRPr="00B96FDB">
              <w:rPr>
                <w:rFonts w:ascii="Times New Roman" w:eastAsia="Times New Roman" w:hAnsi="Times New Roman" w:cs="Times New Roman"/>
                <w:color w:val="212529"/>
                <w:sz w:val="24"/>
                <w:szCs w:val="24"/>
                <w:lang w:eastAsia="ru-RU"/>
              </w:rPr>
              <w:t>П</w:t>
            </w:r>
            <w:proofErr w:type="gramEnd"/>
            <w:r w:rsidRPr="00B96FDB">
              <w:rPr>
                <w:rFonts w:ascii="Times New Roman" w:eastAsia="Times New Roman" w:hAnsi="Times New Roman" w:cs="Times New Roman"/>
                <w:color w:val="212529"/>
                <w:sz w:val="24"/>
                <w:szCs w:val="24"/>
                <w:lang w:eastAsia="ru-RU"/>
              </w:rPr>
              <w:t>ід час перевірки науково-педагогічними працівниками студентів на виробництві та по закінченню практики проводяться зустрічі з роботодавцями, під час яких обговорюється професійна підготовка здобувачів вищої освіти, результати обговорення в подальшому враховуються при перегляді освітньої програми. З метою забезпечення участі в розробці, моніторингу та перегляду ОП усіх зацікавлених сторін до складу проектної групи включено представника роботодавців – завідувача комунальним господарством Уманської міської ради Харченка</w:t>
            </w:r>
            <w:proofErr w:type="gramStart"/>
            <w:r w:rsidRPr="00B96FDB">
              <w:rPr>
                <w:rFonts w:ascii="Times New Roman" w:eastAsia="Times New Roman" w:hAnsi="Times New Roman" w:cs="Times New Roman"/>
                <w:color w:val="212529"/>
                <w:sz w:val="24"/>
                <w:szCs w:val="24"/>
                <w:lang w:eastAsia="ru-RU"/>
              </w:rPr>
              <w:t xml:space="preserve"> В</w:t>
            </w:r>
            <w:proofErr w:type="gramEnd"/>
            <w:r w:rsidRPr="00B96FDB">
              <w:rPr>
                <w:rFonts w:ascii="Times New Roman" w:eastAsia="Times New Roman" w:hAnsi="Times New Roman" w:cs="Times New Roman"/>
                <w:color w:val="212529"/>
                <w:sz w:val="24"/>
                <w:szCs w:val="24"/>
                <w:lang w:eastAsia="ru-RU"/>
              </w:rPr>
              <w:t xml:space="preserve">італія Петровича. Наразі, в Уманському НУС створено електронний інформаційний ресурс – «УНУС очима випускників» (https://www.udau.edu.ua/ua/alumni/unus-ochima-vipusknikiv/), на якому випускникам пропонується пройти анкетування з важливих питань, у тому числі, й з точки зору вдосконалення якості </w:t>
            </w:r>
            <w:proofErr w:type="gramStart"/>
            <w:r w:rsidRPr="00B96FDB">
              <w:rPr>
                <w:rFonts w:ascii="Times New Roman" w:eastAsia="Times New Roman" w:hAnsi="Times New Roman" w:cs="Times New Roman"/>
                <w:color w:val="212529"/>
                <w:sz w:val="24"/>
                <w:szCs w:val="24"/>
                <w:lang w:eastAsia="ru-RU"/>
              </w:rPr>
              <w:t>п</w:t>
            </w:r>
            <w:proofErr w:type="gramEnd"/>
            <w:r w:rsidRPr="00B96FDB">
              <w:rPr>
                <w:rFonts w:ascii="Times New Roman" w:eastAsia="Times New Roman" w:hAnsi="Times New Roman" w:cs="Times New Roman"/>
                <w:color w:val="212529"/>
                <w:sz w:val="24"/>
                <w:szCs w:val="24"/>
                <w:lang w:eastAsia="ru-RU"/>
              </w:rPr>
              <w:t>ідготовки здобувачів вищої освіти за спеціальністю 206 «Садово-паркове господарство.</w:t>
            </w:r>
          </w:p>
        </w:tc>
      </w:tr>
      <w:tr w:rsidR="00B96FDB" w:rsidRPr="00B96FDB" w:rsidTr="00791858">
        <w:tc>
          <w:tcPr>
            <w:tcW w:w="6390"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jc w:val="center"/>
              <w:rPr>
                <w:rFonts w:ascii="Times New Roman" w:eastAsia="Times New Roman" w:hAnsi="Times New Roman" w:cs="Times New Roman"/>
                <w:b/>
                <w:bCs/>
                <w:color w:val="212529"/>
                <w:sz w:val="24"/>
                <w:szCs w:val="24"/>
                <w:lang w:eastAsia="ru-RU"/>
              </w:rPr>
            </w:pPr>
            <w:r w:rsidRPr="00B96FDB">
              <w:rPr>
                <w:rFonts w:ascii="Times New Roman" w:eastAsia="Times New Roman" w:hAnsi="Times New Roman" w:cs="Times New Roman"/>
                <w:b/>
                <w:bCs/>
                <w:color w:val="212529"/>
                <w:sz w:val="24"/>
                <w:szCs w:val="24"/>
                <w:lang w:eastAsia="ru-RU"/>
              </w:rPr>
              <w:lastRenderedPageBreak/>
              <w:t xml:space="preserve">Опишіть практику збирання та врахування інформації щодо кар’єрного шляху та </w:t>
            </w:r>
            <w:proofErr w:type="gramStart"/>
            <w:r w:rsidRPr="00B96FDB">
              <w:rPr>
                <w:rFonts w:ascii="Times New Roman" w:eastAsia="Times New Roman" w:hAnsi="Times New Roman" w:cs="Times New Roman"/>
                <w:b/>
                <w:bCs/>
                <w:color w:val="212529"/>
                <w:sz w:val="24"/>
                <w:szCs w:val="24"/>
                <w:lang w:eastAsia="ru-RU"/>
              </w:rPr>
              <w:t>траєктор</w:t>
            </w:r>
            <w:proofErr w:type="gramEnd"/>
            <w:r w:rsidRPr="00B96FDB">
              <w:rPr>
                <w:rFonts w:ascii="Times New Roman" w:eastAsia="Times New Roman" w:hAnsi="Times New Roman" w:cs="Times New Roman"/>
                <w:b/>
                <w:bCs/>
                <w:color w:val="212529"/>
                <w:sz w:val="24"/>
                <w:szCs w:val="24"/>
                <w:lang w:eastAsia="ru-RU"/>
              </w:rPr>
              <w:t>ій працевлаштування випускників ОП</w:t>
            </w:r>
          </w:p>
        </w:tc>
        <w:tc>
          <w:tcPr>
            <w:tcW w:w="8793"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color w:val="212529"/>
                <w:sz w:val="24"/>
                <w:szCs w:val="24"/>
                <w:lang w:eastAsia="ru-RU"/>
              </w:rPr>
            </w:pPr>
            <w:r w:rsidRPr="00B96FDB">
              <w:rPr>
                <w:rFonts w:ascii="Times New Roman" w:eastAsia="Times New Roman" w:hAnsi="Times New Roman" w:cs="Times New Roman"/>
                <w:color w:val="212529"/>
                <w:sz w:val="24"/>
                <w:szCs w:val="24"/>
                <w:lang w:eastAsia="ru-RU"/>
              </w:rPr>
              <w:t xml:space="preserve">Для ОП рекомендується регулярно проводити оцінку </w:t>
            </w:r>
            <w:proofErr w:type="gramStart"/>
            <w:r w:rsidRPr="00B96FDB">
              <w:rPr>
                <w:rFonts w:ascii="Times New Roman" w:eastAsia="Times New Roman" w:hAnsi="Times New Roman" w:cs="Times New Roman"/>
                <w:color w:val="212529"/>
                <w:sz w:val="24"/>
                <w:szCs w:val="24"/>
                <w:lang w:eastAsia="ru-RU"/>
              </w:rPr>
              <w:t>п</w:t>
            </w:r>
            <w:proofErr w:type="gramEnd"/>
            <w:r w:rsidRPr="00B96FDB">
              <w:rPr>
                <w:rFonts w:ascii="Times New Roman" w:eastAsia="Times New Roman" w:hAnsi="Times New Roman" w:cs="Times New Roman"/>
                <w:color w:val="212529"/>
                <w:sz w:val="24"/>
                <w:szCs w:val="24"/>
                <w:lang w:eastAsia="ru-RU"/>
              </w:rPr>
              <w:t xml:space="preserve">ідготовки фахівців і затребуваних компетентностей (результатів навчання) з точки зору випускників. Процедурою такої оцінки є усні опитування випускників. В університеті функціонує підготовче відділення, яке є структурним підрозділом університету. До основних функцій та завдань підрозділу належить: організація Днів </w:t>
            </w:r>
            <w:proofErr w:type="gramStart"/>
            <w:r w:rsidRPr="00B96FDB">
              <w:rPr>
                <w:rFonts w:ascii="Times New Roman" w:eastAsia="Times New Roman" w:hAnsi="Times New Roman" w:cs="Times New Roman"/>
                <w:color w:val="212529"/>
                <w:sz w:val="24"/>
                <w:szCs w:val="24"/>
                <w:lang w:eastAsia="ru-RU"/>
              </w:rPr>
              <w:t>в</w:t>
            </w:r>
            <w:proofErr w:type="gramEnd"/>
            <w:r w:rsidRPr="00B96FDB">
              <w:rPr>
                <w:rFonts w:ascii="Times New Roman" w:eastAsia="Times New Roman" w:hAnsi="Times New Roman" w:cs="Times New Roman"/>
                <w:color w:val="212529"/>
                <w:sz w:val="24"/>
                <w:szCs w:val="24"/>
                <w:lang w:eastAsia="ru-RU"/>
              </w:rPr>
              <w:t xml:space="preserve">ідкритих дверей за участю випускників загальноосвітніх шкіл; сприяння працевлаштуванню випускників університету. https://www.udau.edu.ua/assets/files/legislation/polozhennya/2016/Polozhennya-pro-pidgotovche-viddilennya.pdf. При університеті, за ініціативи групи випускників та </w:t>
            </w:r>
            <w:proofErr w:type="gramStart"/>
            <w:r w:rsidRPr="00B96FDB">
              <w:rPr>
                <w:rFonts w:ascii="Times New Roman" w:eastAsia="Times New Roman" w:hAnsi="Times New Roman" w:cs="Times New Roman"/>
                <w:color w:val="212529"/>
                <w:sz w:val="24"/>
                <w:szCs w:val="24"/>
                <w:lang w:eastAsia="ru-RU"/>
              </w:rPr>
              <w:t>п</w:t>
            </w:r>
            <w:proofErr w:type="gramEnd"/>
            <w:r w:rsidRPr="00B96FDB">
              <w:rPr>
                <w:rFonts w:ascii="Times New Roman" w:eastAsia="Times New Roman" w:hAnsi="Times New Roman" w:cs="Times New Roman"/>
                <w:color w:val="212529"/>
                <w:sz w:val="24"/>
                <w:szCs w:val="24"/>
                <w:lang w:eastAsia="ru-RU"/>
              </w:rPr>
              <w:t xml:space="preserve">ідтримки ректорату, створено та розпочато роботу громадської організації «Асоціація випускників та друзів Уманського національного університету садівництва». Ця організація дає можливість </w:t>
            </w:r>
            <w:proofErr w:type="gramStart"/>
            <w:r w:rsidRPr="00B96FDB">
              <w:rPr>
                <w:rFonts w:ascii="Times New Roman" w:eastAsia="Times New Roman" w:hAnsi="Times New Roman" w:cs="Times New Roman"/>
                <w:color w:val="212529"/>
                <w:sz w:val="24"/>
                <w:szCs w:val="24"/>
                <w:lang w:eastAsia="ru-RU"/>
              </w:rPr>
              <w:t>п</w:t>
            </w:r>
            <w:proofErr w:type="gramEnd"/>
            <w:r w:rsidRPr="00B96FDB">
              <w:rPr>
                <w:rFonts w:ascii="Times New Roman" w:eastAsia="Times New Roman" w:hAnsi="Times New Roman" w:cs="Times New Roman"/>
                <w:color w:val="212529"/>
                <w:sz w:val="24"/>
                <w:szCs w:val="24"/>
                <w:lang w:eastAsia="ru-RU"/>
              </w:rPr>
              <w:t>ідтримувати зв'язки людям, які отримали освіту в університеті і працюють у різних галузях народного господарства України та за кордоном. Основними напрямами діяльності Асоціації є</w:t>
            </w:r>
            <w:proofErr w:type="gramStart"/>
            <w:r w:rsidRPr="00B96FDB">
              <w:rPr>
                <w:rFonts w:ascii="Times New Roman" w:eastAsia="Times New Roman" w:hAnsi="Times New Roman" w:cs="Times New Roman"/>
                <w:color w:val="212529"/>
                <w:sz w:val="24"/>
                <w:szCs w:val="24"/>
                <w:lang w:eastAsia="ru-RU"/>
              </w:rPr>
              <w:t>:з</w:t>
            </w:r>
            <w:proofErr w:type="gramEnd"/>
            <w:r w:rsidRPr="00B96FDB">
              <w:rPr>
                <w:rFonts w:ascii="Times New Roman" w:eastAsia="Times New Roman" w:hAnsi="Times New Roman" w:cs="Times New Roman"/>
                <w:color w:val="212529"/>
                <w:sz w:val="24"/>
                <w:szCs w:val="24"/>
                <w:lang w:eastAsia="ru-RU"/>
              </w:rPr>
              <w:t xml:space="preserve">береження та забезпечення наступності в традиціях та духовних цінностях поколінь університету; ведення інформаційної бази даних випускників, забезпечення зв'язку з випускниками, встановлення і </w:t>
            </w:r>
            <w:proofErr w:type="gramStart"/>
            <w:r w:rsidRPr="00B96FDB">
              <w:rPr>
                <w:rFonts w:ascii="Times New Roman" w:eastAsia="Times New Roman" w:hAnsi="Times New Roman" w:cs="Times New Roman"/>
                <w:color w:val="212529"/>
                <w:sz w:val="24"/>
                <w:szCs w:val="24"/>
                <w:lang w:eastAsia="ru-RU"/>
              </w:rPr>
              <w:t>п</w:t>
            </w:r>
            <w:proofErr w:type="gramEnd"/>
            <w:r w:rsidRPr="00B96FDB">
              <w:rPr>
                <w:rFonts w:ascii="Times New Roman" w:eastAsia="Times New Roman" w:hAnsi="Times New Roman" w:cs="Times New Roman"/>
                <w:color w:val="212529"/>
                <w:sz w:val="24"/>
                <w:szCs w:val="24"/>
                <w:lang w:eastAsia="ru-RU"/>
              </w:rPr>
              <w:t>ідтримка зв'язків між членами Асоціації, у тому числі для надання взаємної підтримки і допомоги;організація ділового та культурного спілкування, допомога в організації зустрічей випускників та ін. https://www.udau.edu.ua/ua/alumni/asocziacziya-vipusknikiv-ta-druziv-umanskogo-nus.</w:t>
            </w:r>
          </w:p>
        </w:tc>
      </w:tr>
      <w:tr w:rsidR="00B96FDB" w:rsidRPr="00B96FDB" w:rsidTr="00791858">
        <w:tc>
          <w:tcPr>
            <w:tcW w:w="6390"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jc w:val="center"/>
              <w:rPr>
                <w:rFonts w:ascii="Times New Roman" w:eastAsia="Times New Roman" w:hAnsi="Times New Roman" w:cs="Times New Roman"/>
                <w:b/>
                <w:bCs/>
                <w:color w:val="212529"/>
                <w:sz w:val="24"/>
                <w:szCs w:val="24"/>
                <w:lang w:eastAsia="ru-RU"/>
              </w:rPr>
            </w:pPr>
            <w:r w:rsidRPr="00B96FDB">
              <w:rPr>
                <w:rFonts w:ascii="Times New Roman" w:eastAsia="Times New Roman" w:hAnsi="Times New Roman" w:cs="Times New Roman"/>
                <w:b/>
                <w:bCs/>
                <w:color w:val="212529"/>
                <w:sz w:val="24"/>
                <w:szCs w:val="24"/>
                <w:lang w:eastAsia="ru-RU"/>
              </w:rPr>
              <w:lastRenderedPageBreak/>
              <w:t xml:space="preserve">Які недоліки </w:t>
            </w:r>
            <w:proofErr w:type="gramStart"/>
            <w:r w:rsidRPr="00B96FDB">
              <w:rPr>
                <w:rFonts w:ascii="Times New Roman" w:eastAsia="Times New Roman" w:hAnsi="Times New Roman" w:cs="Times New Roman"/>
                <w:b/>
                <w:bCs/>
                <w:color w:val="212529"/>
                <w:sz w:val="24"/>
                <w:szCs w:val="24"/>
                <w:lang w:eastAsia="ru-RU"/>
              </w:rPr>
              <w:t>в</w:t>
            </w:r>
            <w:proofErr w:type="gramEnd"/>
            <w:r w:rsidRPr="00B96FDB">
              <w:rPr>
                <w:rFonts w:ascii="Times New Roman" w:eastAsia="Times New Roman" w:hAnsi="Times New Roman" w:cs="Times New Roman"/>
                <w:b/>
                <w:bCs/>
                <w:color w:val="212529"/>
                <w:sz w:val="24"/>
                <w:szCs w:val="24"/>
                <w:lang w:eastAsia="ru-RU"/>
              </w:rPr>
              <w:t xml:space="preserve"> ОП </w:t>
            </w:r>
            <w:proofErr w:type="gramStart"/>
            <w:r w:rsidRPr="00B96FDB">
              <w:rPr>
                <w:rFonts w:ascii="Times New Roman" w:eastAsia="Times New Roman" w:hAnsi="Times New Roman" w:cs="Times New Roman"/>
                <w:b/>
                <w:bCs/>
                <w:color w:val="212529"/>
                <w:sz w:val="24"/>
                <w:szCs w:val="24"/>
                <w:lang w:eastAsia="ru-RU"/>
              </w:rPr>
              <w:t>та</w:t>
            </w:r>
            <w:proofErr w:type="gramEnd"/>
            <w:r w:rsidRPr="00B96FDB">
              <w:rPr>
                <w:rFonts w:ascii="Times New Roman" w:eastAsia="Times New Roman" w:hAnsi="Times New Roman" w:cs="Times New Roman"/>
                <w:b/>
                <w:bCs/>
                <w:color w:val="212529"/>
                <w:sz w:val="24"/>
                <w:szCs w:val="24"/>
                <w:lang w:eastAsia="ru-RU"/>
              </w:rPr>
              <w:t>/або освітній діяльності з реалізації ОП були виявлені у ході здійснення процедур внутрішнього забезпечення якості за час її реалізації? Яким чином система забезпечення якості ЗВО відреагувала на ці недоліки?</w:t>
            </w:r>
          </w:p>
        </w:tc>
        <w:tc>
          <w:tcPr>
            <w:tcW w:w="8793"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color w:val="212529"/>
                <w:sz w:val="24"/>
                <w:szCs w:val="24"/>
                <w:lang w:eastAsia="ru-RU"/>
              </w:rPr>
            </w:pPr>
            <w:r w:rsidRPr="00B96FDB">
              <w:rPr>
                <w:rFonts w:ascii="Times New Roman" w:eastAsia="Times New Roman" w:hAnsi="Times New Roman" w:cs="Times New Roman"/>
                <w:color w:val="212529"/>
                <w:sz w:val="24"/>
                <w:szCs w:val="24"/>
                <w:lang w:eastAsia="ru-RU"/>
              </w:rPr>
              <w:t xml:space="preserve">При проведенні перевірки відділом моніторингу та якості освіти, згідно з актом перевірки №9 від 12.09.18р., було рекомендовано дооформити журнали </w:t>
            </w:r>
            <w:proofErr w:type="gramStart"/>
            <w:r w:rsidRPr="00B96FDB">
              <w:rPr>
                <w:rFonts w:ascii="Times New Roman" w:eastAsia="Times New Roman" w:hAnsi="Times New Roman" w:cs="Times New Roman"/>
                <w:color w:val="212529"/>
                <w:sz w:val="24"/>
                <w:szCs w:val="24"/>
                <w:lang w:eastAsia="ru-RU"/>
              </w:rPr>
              <w:t>обл</w:t>
            </w:r>
            <w:proofErr w:type="gramEnd"/>
            <w:r w:rsidRPr="00B96FDB">
              <w:rPr>
                <w:rFonts w:ascii="Times New Roman" w:eastAsia="Times New Roman" w:hAnsi="Times New Roman" w:cs="Times New Roman"/>
                <w:color w:val="212529"/>
                <w:sz w:val="24"/>
                <w:szCs w:val="24"/>
                <w:lang w:eastAsia="ru-RU"/>
              </w:rPr>
              <w:t xml:space="preserve">іку роботи НПП. У робочому навчальному плані, складеному деканатом факультету для планування освітнього процесу на навчальний </w:t>
            </w:r>
            <w:proofErr w:type="gramStart"/>
            <w:r w:rsidRPr="00B96FDB">
              <w:rPr>
                <w:rFonts w:ascii="Times New Roman" w:eastAsia="Times New Roman" w:hAnsi="Times New Roman" w:cs="Times New Roman"/>
                <w:color w:val="212529"/>
                <w:sz w:val="24"/>
                <w:szCs w:val="24"/>
                <w:lang w:eastAsia="ru-RU"/>
              </w:rPr>
              <w:t>р</w:t>
            </w:r>
            <w:proofErr w:type="gramEnd"/>
            <w:r w:rsidRPr="00B96FDB">
              <w:rPr>
                <w:rFonts w:ascii="Times New Roman" w:eastAsia="Times New Roman" w:hAnsi="Times New Roman" w:cs="Times New Roman"/>
                <w:color w:val="212529"/>
                <w:sz w:val="24"/>
                <w:szCs w:val="24"/>
                <w:lang w:eastAsia="ru-RU"/>
              </w:rPr>
              <w:t>ік обумовлюються щорічні особливості організації освітнього процесу для освітньої програми та зміст варіативної частини. У освітній програмі за 2018-2019 рр. було зроблено зауваження щодо відсутності рецензій стейкхолдері</w:t>
            </w:r>
            <w:proofErr w:type="gramStart"/>
            <w:r w:rsidRPr="00B96FDB">
              <w:rPr>
                <w:rFonts w:ascii="Times New Roman" w:eastAsia="Times New Roman" w:hAnsi="Times New Roman" w:cs="Times New Roman"/>
                <w:color w:val="212529"/>
                <w:sz w:val="24"/>
                <w:szCs w:val="24"/>
                <w:lang w:eastAsia="ru-RU"/>
              </w:rPr>
              <w:t>в</w:t>
            </w:r>
            <w:proofErr w:type="gramEnd"/>
            <w:r w:rsidRPr="00B96FDB">
              <w:rPr>
                <w:rFonts w:ascii="Times New Roman" w:eastAsia="Times New Roman" w:hAnsi="Times New Roman" w:cs="Times New Roman"/>
                <w:color w:val="212529"/>
                <w:sz w:val="24"/>
                <w:szCs w:val="24"/>
                <w:lang w:eastAsia="ru-RU"/>
              </w:rPr>
              <w:t xml:space="preserve">, які враховано у програмі 2019-2020 рр. Однак, на думку роботодавців, одним із вагомих аргументів удосконалення ОП повинно бути збільшення кількості годин на навчальну практику, яку спрямовано на закріплення теоретичних знань, отриманих студентами </w:t>
            </w:r>
            <w:proofErr w:type="gramStart"/>
            <w:r w:rsidRPr="00B96FDB">
              <w:rPr>
                <w:rFonts w:ascii="Times New Roman" w:eastAsia="Times New Roman" w:hAnsi="Times New Roman" w:cs="Times New Roman"/>
                <w:color w:val="212529"/>
                <w:sz w:val="24"/>
                <w:szCs w:val="24"/>
                <w:lang w:eastAsia="ru-RU"/>
              </w:rPr>
              <w:t>п</w:t>
            </w:r>
            <w:proofErr w:type="gramEnd"/>
            <w:r w:rsidRPr="00B96FDB">
              <w:rPr>
                <w:rFonts w:ascii="Times New Roman" w:eastAsia="Times New Roman" w:hAnsi="Times New Roman" w:cs="Times New Roman"/>
                <w:color w:val="212529"/>
                <w:sz w:val="24"/>
                <w:szCs w:val="24"/>
                <w:lang w:eastAsia="ru-RU"/>
              </w:rPr>
              <w:t>ід час навчання, вдосконалення практичних навичок і умінь у роботі за обраною спеціальністю.</w:t>
            </w:r>
          </w:p>
        </w:tc>
      </w:tr>
      <w:tr w:rsidR="00B96FDB" w:rsidRPr="00B96FDB" w:rsidTr="00791858">
        <w:tc>
          <w:tcPr>
            <w:tcW w:w="6390"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jc w:val="center"/>
              <w:rPr>
                <w:rFonts w:ascii="Times New Roman" w:eastAsia="Times New Roman" w:hAnsi="Times New Roman" w:cs="Times New Roman"/>
                <w:b/>
                <w:bCs/>
                <w:color w:val="212529"/>
                <w:sz w:val="24"/>
                <w:szCs w:val="24"/>
                <w:lang w:eastAsia="ru-RU"/>
              </w:rPr>
            </w:pPr>
            <w:r w:rsidRPr="00B96FDB">
              <w:rPr>
                <w:rFonts w:ascii="Times New Roman" w:eastAsia="Times New Roman" w:hAnsi="Times New Roman" w:cs="Times New Roman"/>
                <w:b/>
                <w:bCs/>
                <w:color w:val="212529"/>
                <w:sz w:val="24"/>
                <w:szCs w:val="24"/>
                <w:lang w:eastAsia="ru-RU"/>
              </w:rPr>
              <w:t xml:space="preserve">Продемонструйте, що результати зовнішнього забезпечення якості вищої освіти беруться до уваги </w:t>
            </w:r>
            <w:proofErr w:type="gramStart"/>
            <w:r w:rsidRPr="00B96FDB">
              <w:rPr>
                <w:rFonts w:ascii="Times New Roman" w:eastAsia="Times New Roman" w:hAnsi="Times New Roman" w:cs="Times New Roman"/>
                <w:b/>
                <w:bCs/>
                <w:color w:val="212529"/>
                <w:sz w:val="24"/>
                <w:szCs w:val="24"/>
                <w:lang w:eastAsia="ru-RU"/>
              </w:rPr>
              <w:t>п</w:t>
            </w:r>
            <w:proofErr w:type="gramEnd"/>
            <w:r w:rsidRPr="00B96FDB">
              <w:rPr>
                <w:rFonts w:ascii="Times New Roman" w:eastAsia="Times New Roman" w:hAnsi="Times New Roman" w:cs="Times New Roman"/>
                <w:b/>
                <w:bCs/>
                <w:color w:val="212529"/>
                <w:sz w:val="24"/>
                <w:szCs w:val="24"/>
                <w:lang w:eastAsia="ru-RU"/>
              </w:rPr>
              <w:t xml:space="preserve">ід час удосконалення ОП. Яким чином зауваження та пропозиції з останньої акредитації та акредитацій інших ОП були ураховані </w:t>
            </w:r>
            <w:proofErr w:type="gramStart"/>
            <w:r w:rsidRPr="00B96FDB">
              <w:rPr>
                <w:rFonts w:ascii="Times New Roman" w:eastAsia="Times New Roman" w:hAnsi="Times New Roman" w:cs="Times New Roman"/>
                <w:b/>
                <w:bCs/>
                <w:color w:val="212529"/>
                <w:sz w:val="24"/>
                <w:szCs w:val="24"/>
                <w:lang w:eastAsia="ru-RU"/>
              </w:rPr>
              <w:t>п</w:t>
            </w:r>
            <w:proofErr w:type="gramEnd"/>
            <w:r w:rsidRPr="00B96FDB">
              <w:rPr>
                <w:rFonts w:ascii="Times New Roman" w:eastAsia="Times New Roman" w:hAnsi="Times New Roman" w:cs="Times New Roman"/>
                <w:b/>
                <w:bCs/>
                <w:color w:val="212529"/>
                <w:sz w:val="24"/>
                <w:szCs w:val="24"/>
                <w:lang w:eastAsia="ru-RU"/>
              </w:rPr>
              <w:t>ід час удосконалення цієї ОП?</w:t>
            </w:r>
          </w:p>
        </w:tc>
        <w:tc>
          <w:tcPr>
            <w:tcW w:w="8793"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color w:val="212529"/>
                <w:sz w:val="24"/>
                <w:szCs w:val="24"/>
                <w:lang w:eastAsia="ru-RU"/>
              </w:rPr>
            </w:pPr>
            <w:r w:rsidRPr="00B96FDB">
              <w:rPr>
                <w:rFonts w:ascii="Times New Roman" w:eastAsia="Times New Roman" w:hAnsi="Times New Roman" w:cs="Times New Roman"/>
                <w:color w:val="212529"/>
                <w:sz w:val="24"/>
                <w:szCs w:val="24"/>
                <w:lang w:eastAsia="ru-RU"/>
              </w:rPr>
              <w:t xml:space="preserve">В Уманському НУС ОП «Садово-паркове господарство» </w:t>
            </w:r>
            <w:proofErr w:type="gramStart"/>
            <w:r w:rsidRPr="00B96FDB">
              <w:rPr>
                <w:rFonts w:ascii="Times New Roman" w:eastAsia="Times New Roman" w:hAnsi="Times New Roman" w:cs="Times New Roman"/>
                <w:color w:val="212529"/>
                <w:sz w:val="24"/>
                <w:szCs w:val="24"/>
                <w:lang w:eastAsia="ru-RU"/>
              </w:rPr>
              <w:t>спец</w:t>
            </w:r>
            <w:proofErr w:type="gramEnd"/>
            <w:r w:rsidRPr="00B96FDB">
              <w:rPr>
                <w:rFonts w:ascii="Times New Roman" w:eastAsia="Times New Roman" w:hAnsi="Times New Roman" w:cs="Times New Roman"/>
                <w:color w:val="212529"/>
                <w:sz w:val="24"/>
                <w:szCs w:val="24"/>
                <w:lang w:eastAsia="ru-RU"/>
              </w:rPr>
              <w:t xml:space="preserve">іальності 206 «Садово-паркове господарство» проходить первинну акредитацію. </w:t>
            </w:r>
            <w:proofErr w:type="gramStart"/>
            <w:r w:rsidRPr="00B96FDB">
              <w:rPr>
                <w:rFonts w:ascii="Times New Roman" w:eastAsia="Times New Roman" w:hAnsi="Times New Roman" w:cs="Times New Roman"/>
                <w:color w:val="212529"/>
                <w:sz w:val="24"/>
                <w:szCs w:val="24"/>
                <w:lang w:eastAsia="ru-RU"/>
              </w:rPr>
              <w:t>Кр</w:t>
            </w:r>
            <w:proofErr w:type="gramEnd"/>
            <w:r w:rsidRPr="00B96FDB">
              <w:rPr>
                <w:rFonts w:ascii="Times New Roman" w:eastAsia="Times New Roman" w:hAnsi="Times New Roman" w:cs="Times New Roman"/>
                <w:color w:val="212529"/>
                <w:sz w:val="24"/>
                <w:szCs w:val="24"/>
                <w:lang w:eastAsia="ru-RU"/>
              </w:rPr>
              <w:t>ім того, акредитацій інших ОП за освітнім рівнем «Магістр» в Уманському НУС не було проведено. Таким чином, не можливо врахувати зауваження та пропозиції з останньої акредитації та акредитацій інших ОП.</w:t>
            </w:r>
          </w:p>
        </w:tc>
      </w:tr>
      <w:tr w:rsidR="00B96FDB" w:rsidRPr="00B96FDB" w:rsidTr="00791858">
        <w:tc>
          <w:tcPr>
            <w:tcW w:w="6390"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jc w:val="center"/>
              <w:rPr>
                <w:rFonts w:ascii="Times New Roman" w:eastAsia="Times New Roman" w:hAnsi="Times New Roman" w:cs="Times New Roman"/>
                <w:b/>
                <w:bCs/>
                <w:color w:val="212529"/>
                <w:sz w:val="24"/>
                <w:szCs w:val="24"/>
                <w:lang w:eastAsia="ru-RU"/>
              </w:rPr>
            </w:pPr>
            <w:r w:rsidRPr="00B96FDB">
              <w:rPr>
                <w:rFonts w:ascii="Times New Roman" w:eastAsia="Times New Roman" w:hAnsi="Times New Roman" w:cs="Times New Roman"/>
                <w:b/>
                <w:bCs/>
                <w:color w:val="212529"/>
                <w:sz w:val="24"/>
                <w:szCs w:val="24"/>
                <w:lang w:eastAsia="ru-RU"/>
              </w:rPr>
              <w:t xml:space="preserve">Опишіть, яким чином учасники академічної спільноти змістовно </w:t>
            </w:r>
            <w:proofErr w:type="gramStart"/>
            <w:r w:rsidRPr="00B96FDB">
              <w:rPr>
                <w:rFonts w:ascii="Times New Roman" w:eastAsia="Times New Roman" w:hAnsi="Times New Roman" w:cs="Times New Roman"/>
                <w:b/>
                <w:bCs/>
                <w:color w:val="212529"/>
                <w:sz w:val="24"/>
                <w:szCs w:val="24"/>
                <w:lang w:eastAsia="ru-RU"/>
              </w:rPr>
              <w:t>залучен</w:t>
            </w:r>
            <w:proofErr w:type="gramEnd"/>
            <w:r w:rsidRPr="00B96FDB">
              <w:rPr>
                <w:rFonts w:ascii="Times New Roman" w:eastAsia="Times New Roman" w:hAnsi="Times New Roman" w:cs="Times New Roman"/>
                <w:b/>
                <w:bCs/>
                <w:color w:val="212529"/>
                <w:sz w:val="24"/>
                <w:szCs w:val="24"/>
                <w:lang w:eastAsia="ru-RU"/>
              </w:rPr>
              <w:t>і до процедур внутрішнього забезпечення якості ОП?</w:t>
            </w:r>
          </w:p>
        </w:tc>
        <w:tc>
          <w:tcPr>
            <w:tcW w:w="8793"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color w:val="212529"/>
                <w:sz w:val="24"/>
                <w:szCs w:val="24"/>
                <w:lang w:eastAsia="ru-RU"/>
              </w:rPr>
            </w:pPr>
            <w:r w:rsidRPr="00B96FDB">
              <w:rPr>
                <w:rFonts w:ascii="Times New Roman" w:eastAsia="Times New Roman" w:hAnsi="Times New Roman" w:cs="Times New Roman"/>
                <w:color w:val="212529"/>
                <w:sz w:val="24"/>
                <w:szCs w:val="24"/>
                <w:lang w:eastAsia="ru-RU"/>
              </w:rPr>
              <w:t xml:space="preserve">Згідно положення про моніторинг і систему якості освіти, для внутрішнього забезпечення якості ОП та з метою удосконалення </w:t>
            </w:r>
            <w:proofErr w:type="gramStart"/>
            <w:r w:rsidRPr="00B96FDB">
              <w:rPr>
                <w:rFonts w:ascii="Times New Roman" w:eastAsia="Times New Roman" w:hAnsi="Times New Roman" w:cs="Times New Roman"/>
                <w:color w:val="212529"/>
                <w:sz w:val="24"/>
                <w:szCs w:val="24"/>
                <w:lang w:eastAsia="ru-RU"/>
              </w:rPr>
              <w:t>р</w:t>
            </w:r>
            <w:proofErr w:type="gramEnd"/>
            <w:r w:rsidRPr="00B96FDB">
              <w:rPr>
                <w:rFonts w:ascii="Times New Roman" w:eastAsia="Times New Roman" w:hAnsi="Times New Roman" w:cs="Times New Roman"/>
                <w:color w:val="212529"/>
                <w:sz w:val="24"/>
                <w:szCs w:val="24"/>
                <w:lang w:eastAsia="ru-RU"/>
              </w:rPr>
              <w:t xml:space="preserve">івня організації та якості проведення освітнього процесу відділом моніторингу якості освіти Уманського НУС проводиться опитування студентів випускових курсів. Це дає можливість оцінити загальний рівень отриманої освіти, виявити проблеми, які найбільшою мірою ускладнюють навчання за обраною </w:t>
            </w:r>
            <w:proofErr w:type="gramStart"/>
            <w:r w:rsidRPr="00B96FDB">
              <w:rPr>
                <w:rFonts w:ascii="Times New Roman" w:eastAsia="Times New Roman" w:hAnsi="Times New Roman" w:cs="Times New Roman"/>
                <w:color w:val="212529"/>
                <w:sz w:val="24"/>
                <w:szCs w:val="24"/>
                <w:lang w:eastAsia="ru-RU"/>
              </w:rPr>
              <w:t>спец</w:t>
            </w:r>
            <w:proofErr w:type="gramEnd"/>
            <w:r w:rsidRPr="00B96FDB">
              <w:rPr>
                <w:rFonts w:ascii="Times New Roman" w:eastAsia="Times New Roman" w:hAnsi="Times New Roman" w:cs="Times New Roman"/>
                <w:color w:val="212529"/>
                <w:sz w:val="24"/>
                <w:szCs w:val="24"/>
                <w:lang w:eastAsia="ru-RU"/>
              </w:rPr>
              <w:t>іальністю. Встановити, в якій мі</w:t>
            </w:r>
            <w:proofErr w:type="gramStart"/>
            <w:r w:rsidRPr="00B96FDB">
              <w:rPr>
                <w:rFonts w:ascii="Times New Roman" w:eastAsia="Times New Roman" w:hAnsi="Times New Roman" w:cs="Times New Roman"/>
                <w:color w:val="212529"/>
                <w:sz w:val="24"/>
                <w:szCs w:val="24"/>
                <w:lang w:eastAsia="ru-RU"/>
              </w:rPr>
              <w:t>р</w:t>
            </w:r>
            <w:proofErr w:type="gramEnd"/>
            <w:r w:rsidRPr="00B96FDB">
              <w:rPr>
                <w:rFonts w:ascii="Times New Roman" w:eastAsia="Times New Roman" w:hAnsi="Times New Roman" w:cs="Times New Roman"/>
                <w:color w:val="212529"/>
                <w:sz w:val="24"/>
                <w:szCs w:val="24"/>
                <w:lang w:eastAsia="ru-RU"/>
              </w:rPr>
              <w:t xml:space="preserve">і учасники академічної спільноти ознайомлені з цілями, структурою та змістом освітньої програми. Оцінити ефективність застосовуваних методів і методики викладання дисциплін за обраною спеціальністю, </w:t>
            </w:r>
            <w:proofErr w:type="gramStart"/>
            <w:r w:rsidRPr="00B96FDB">
              <w:rPr>
                <w:rFonts w:ascii="Times New Roman" w:eastAsia="Times New Roman" w:hAnsi="Times New Roman" w:cs="Times New Roman"/>
                <w:color w:val="212529"/>
                <w:sz w:val="24"/>
                <w:szCs w:val="24"/>
                <w:lang w:eastAsia="ru-RU"/>
              </w:rPr>
              <w:t>р</w:t>
            </w:r>
            <w:proofErr w:type="gramEnd"/>
            <w:r w:rsidRPr="00B96FDB">
              <w:rPr>
                <w:rFonts w:ascii="Times New Roman" w:eastAsia="Times New Roman" w:hAnsi="Times New Roman" w:cs="Times New Roman"/>
                <w:color w:val="212529"/>
                <w:sz w:val="24"/>
                <w:szCs w:val="24"/>
                <w:lang w:eastAsia="ru-RU"/>
              </w:rPr>
              <w:t xml:space="preserve">івень стимулювання до самоосвіти й науково-дослідницької діяльності. Володіння інформацією про форми контролю, порядок і критерії оцінювання під час вивчення навчальної дисципліни, які з них є найбільш ефективними та об’єктивними. Можливість оскарження процедури проведення та результатів контрольних заходів. Чи є достатнім обсяг практичної </w:t>
            </w:r>
            <w:proofErr w:type="gramStart"/>
            <w:r w:rsidRPr="00B96FDB">
              <w:rPr>
                <w:rFonts w:ascii="Times New Roman" w:eastAsia="Times New Roman" w:hAnsi="Times New Roman" w:cs="Times New Roman"/>
                <w:color w:val="212529"/>
                <w:sz w:val="24"/>
                <w:szCs w:val="24"/>
                <w:lang w:eastAsia="ru-RU"/>
              </w:rPr>
              <w:t>п</w:t>
            </w:r>
            <w:proofErr w:type="gramEnd"/>
            <w:r w:rsidRPr="00B96FDB">
              <w:rPr>
                <w:rFonts w:ascii="Times New Roman" w:eastAsia="Times New Roman" w:hAnsi="Times New Roman" w:cs="Times New Roman"/>
                <w:color w:val="212529"/>
                <w:sz w:val="24"/>
                <w:szCs w:val="24"/>
                <w:lang w:eastAsia="ru-RU"/>
              </w:rPr>
              <w:t>ідготовки, закладений в освітній програмі (навчальному плані) з обраної спеціальності та ін.</w:t>
            </w:r>
          </w:p>
        </w:tc>
      </w:tr>
      <w:tr w:rsidR="00B96FDB" w:rsidRPr="00B96FDB" w:rsidTr="00791858">
        <w:tc>
          <w:tcPr>
            <w:tcW w:w="6390"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jc w:val="center"/>
              <w:rPr>
                <w:rFonts w:ascii="Times New Roman" w:eastAsia="Times New Roman" w:hAnsi="Times New Roman" w:cs="Times New Roman"/>
                <w:b/>
                <w:bCs/>
                <w:color w:val="212529"/>
                <w:sz w:val="24"/>
                <w:szCs w:val="24"/>
                <w:lang w:eastAsia="ru-RU"/>
              </w:rPr>
            </w:pPr>
            <w:r w:rsidRPr="00B96FDB">
              <w:rPr>
                <w:rFonts w:ascii="Times New Roman" w:eastAsia="Times New Roman" w:hAnsi="Times New Roman" w:cs="Times New Roman"/>
                <w:b/>
                <w:bCs/>
                <w:color w:val="212529"/>
                <w:sz w:val="24"/>
                <w:szCs w:val="24"/>
                <w:lang w:eastAsia="ru-RU"/>
              </w:rPr>
              <w:t xml:space="preserve">Опишіть розподіл відповідальності між </w:t>
            </w:r>
            <w:proofErr w:type="gramStart"/>
            <w:r w:rsidRPr="00B96FDB">
              <w:rPr>
                <w:rFonts w:ascii="Times New Roman" w:eastAsia="Times New Roman" w:hAnsi="Times New Roman" w:cs="Times New Roman"/>
                <w:b/>
                <w:bCs/>
                <w:color w:val="212529"/>
                <w:sz w:val="24"/>
                <w:szCs w:val="24"/>
                <w:lang w:eastAsia="ru-RU"/>
              </w:rPr>
              <w:t>р</w:t>
            </w:r>
            <w:proofErr w:type="gramEnd"/>
            <w:r w:rsidRPr="00B96FDB">
              <w:rPr>
                <w:rFonts w:ascii="Times New Roman" w:eastAsia="Times New Roman" w:hAnsi="Times New Roman" w:cs="Times New Roman"/>
                <w:b/>
                <w:bCs/>
                <w:color w:val="212529"/>
                <w:sz w:val="24"/>
                <w:szCs w:val="24"/>
                <w:lang w:eastAsia="ru-RU"/>
              </w:rPr>
              <w:t>ізними структурними підрозділами ЗВО у контексті здійснення процесів і процедур внутрішнього забезпечення якості освіти</w:t>
            </w:r>
          </w:p>
        </w:tc>
        <w:tc>
          <w:tcPr>
            <w:tcW w:w="8793"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color w:val="212529"/>
                <w:sz w:val="24"/>
                <w:szCs w:val="24"/>
                <w:lang w:eastAsia="ru-RU"/>
              </w:rPr>
            </w:pPr>
            <w:r w:rsidRPr="00B96FDB">
              <w:rPr>
                <w:rFonts w:ascii="Times New Roman" w:eastAsia="Times New Roman" w:hAnsi="Times New Roman" w:cs="Times New Roman"/>
                <w:color w:val="212529"/>
                <w:sz w:val="24"/>
                <w:szCs w:val="24"/>
                <w:lang w:eastAsia="ru-RU"/>
              </w:rPr>
              <w:t xml:space="preserve">Науково-педагогічними працівниками здійснюється поточний, модульний і </w:t>
            </w:r>
            <w:proofErr w:type="gramStart"/>
            <w:r w:rsidRPr="00B96FDB">
              <w:rPr>
                <w:rFonts w:ascii="Times New Roman" w:eastAsia="Times New Roman" w:hAnsi="Times New Roman" w:cs="Times New Roman"/>
                <w:color w:val="212529"/>
                <w:sz w:val="24"/>
                <w:szCs w:val="24"/>
                <w:lang w:eastAsia="ru-RU"/>
              </w:rPr>
              <w:t>п</w:t>
            </w:r>
            <w:proofErr w:type="gramEnd"/>
            <w:r w:rsidRPr="00B96FDB">
              <w:rPr>
                <w:rFonts w:ascii="Times New Roman" w:eastAsia="Times New Roman" w:hAnsi="Times New Roman" w:cs="Times New Roman"/>
                <w:color w:val="212529"/>
                <w:sz w:val="24"/>
                <w:szCs w:val="24"/>
                <w:lang w:eastAsia="ru-RU"/>
              </w:rPr>
              <w:t xml:space="preserve">ідсумковий контроль. Завідувач кафедри перевіряє плани, звіти виконання навчальної, методичної, організаційної роботи; </w:t>
            </w:r>
            <w:proofErr w:type="gramStart"/>
            <w:r w:rsidRPr="00B96FDB">
              <w:rPr>
                <w:rFonts w:ascii="Times New Roman" w:eastAsia="Times New Roman" w:hAnsi="Times New Roman" w:cs="Times New Roman"/>
                <w:color w:val="212529"/>
                <w:sz w:val="24"/>
                <w:szCs w:val="24"/>
                <w:lang w:eastAsia="ru-RU"/>
              </w:rPr>
              <w:t>п</w:t>
            </w:r>
            <w:proofErr w:type="gramEnd"/>
            <w:r w:rsidRPr="00B96FDB">
              <w:rPr>
                <w:rFonts w:ascii="Times New Roman" w:eastAsia="Times New Roman" w:hAnsi="Times New Roman" w:cs="Times New Roman"/>
                <w:color w:val="212529"/>
                <w:sz w:val="24"/>
                <w:szCs w:val="24"/>
                <w:lang w:eastAsia="ru-RU"/>
              </w:rPr>
              <w:t>ідготовку НПП навчальних і робочих програм; відвідування занять. Науково-методична комі</w:t>
            </w:r>
            <w:proofErr w:type="gramStart"/>
            <w:r w:rsidRPr="00B96FDB">
              <w:rPr>
                <w:rFonts w:ascii="Times New Roman" w:eastAsia="Times New Roman" w:hAnsi="Times New Roman" w:cs="Times New Roman"/>
                <w:color w:val="212529"/>
                <w:sz w:val="24"/>
                <w:szCs w:val="24"/>
                <w:lang w:eastAsia="ru-RU"/>
              </w:rPr>
              <w:t>с</w:t>
            </w:r>
            <w:proofErr w:type="gramEnd"/>
            <w:r w:rsidRPr="00B96FDB">
              <w:rPr>
                <w:rFonts w:ascii="Times New Roman" w:eastAsia="Times New Roman" w:hAnsi="Times New Roman" w:cs="Times New Roman"/>
                <w:color w:val="212529"/>
                <w:sz w:val="24"/>
                <w:szCs w:val="24"/>
                <w:lang w:eastAsia="ru-RU"/>
              </w:rPr>
              <w:t>і</w:t>
            </w:r>
            <w:proofErr w:type="gramStart"/>
            <w:r w:rsidRPr="00B96FDB">
              <w:rPr>
                <w:rFonts w:ascii="Times New Roman" w:eastAsia="Times New Roman" w:hAnsi="Times New Roman" w:cs="Times New Roman"/>
                <w:color w:val="212529"/>
                <w:sz w:val="24"/>
                <w:szCs w:val="24"/>
                <w:lang w:eastAsia="ru-RU"/>
              </w:rPr>
              <w:t>я</w:t>
            </w:r>
            <w:proofErr w:type="gramEnd"/>
            <w:r w:rsidRPr="00B96FDB">
              <w:rPr>
                <w:rFonts w:ascii="Times New Roman" w:eastAsia="Times New Roman" w:hAnsi="Times New Roman" w:cs="Times New Roman"/>
                <w:color w:val="212529"/>
                <w:sz w:val="24"/>
                <w:szCs w:val="24"/>
                <w:lang w:eastAsia="ru-RU"/>
              </w:rPr>
              <w:t xml:space="preserve"> факультету контролює готовність кафедр до навчального року; планування організаційної, методичної та наукової робіт кафедр; перевірку організації освітнього процесу. </w:t>
            </w:r>
            <w:r w:rsidRPr="00B96FDB">
              <w:rPr>
                <w:rFonts w:ascii="Times New Roman" w:eastAsia="Times New Roman" w:hAnsi="Times New Roman" w:cs="Times New Roman"/>
                <w:color w:val="212529"/>
                <w:sz w:val="24"/>
                <w:szCs w:val="24"/>
                <w:lang w:eastAsia="ru-RU"/>
              </w:rPr>
              <w:lastRenderedPageBreak/>
              <w:t xml:space="preserve">Декан здійснює контроль через перевірку організації освітнього процесу кафедрами: формування навчального навантаження кафедр, якість, </w:t>
            </w:r>
            <w:proofErr w:type="gramStart"/>
            <w:r w:rsidRPr="00B96FDB">
              <w:rPr>
                <w:rFonts w:ascii="Times New Roman" w:eastAsia="Times New Roman" w:hAnsi="Times New Roman" w:cs="Times New Roman"/>
                <w:color w:val="212529"/>
                <w:sz w:val="24"/>
                <w:szCs w:val="24"/>
                <w:lang w:eastAsia="ru-RU"/>
              </w:rPr>
              <w:t>р</w:t>
            </w:r>
            <w:proofErr w:type="gramEnd"/>
            <w:r w:rsidRPr="00B96FDB">
              <w:rPr>
                <w:rFonts w:ascii="Times New Roman" w:eastAsia="Times New Roman" w:hAnsi="Times New Roman" w:cs="Times New Roman"/>
                <w:color w:val="212529"/>
                <w:sz w:val="24"/>
                <w:szCs w:val="24"/>
                <w:lang w:eastAsia="ru-RU"/>
              </w:rPr>
              <w:t xml:space="preserve">івномірність розподілу навантаження між НПП; дотримання розкладу занять; контроль результатів поточного та підсумкового контролів; звіти завідувачів кафедр на Вченій раді; перевірку документації. Науково-методична рада університету контролює виконання планів роботи навчально-методичних комісій; навчально-методичного забезпечення освітнього процесу; </w:t>
            </w:r>
            <w:proofErr w:type="gramStart"/>
            <w:r w:rsidRPr="00B96FDB">
              <w:rPr>
                <w:rFonts w:ascii="Times New Roman" w:eastAsia="Times New Roman" w:hAnsi="Times New Roman" w:cs="Times New Roman"/>
                <w:color w:val="212529"/>
                <w:sz w:val="24"/>
                <w:szCs w:val="24"/>
                <w:lang w:eastAsia="ru-RU"/>
              </w:rPr>
              <w:t>п</w:t>
            </w:r>
            <w:proofErr w:type="gramEnd"/>
            <w:r w:rsidRPr="00B96FDB">
              <w:rPr>
                <w:rFonts w:ascii="Times New Roman" w:eastAsia="Times New Roman" w:hAnsi="Times New Roman" w:cs="Times New Roman"/>
                <w:color w:val="212529"/>
                <w:sz w:val="24"/>
                <w:szCs w:val="24"/>
                <w:lang w:eastAsia="ru-RU"/>
              </w:rPr>
              <w:t>ідготовку до ліцензування й акредитації; аналіз результатів навчання; методичного забезпечення науково-дослідної роботи; розробки робочих програм навчальних дисциплін. Ректор перевіряє: наявність освітніх програм, робочих навчальних планів; наявність графі</w:t>
            </w:r>
            <w:proofErr w:type="gramStart"/>
            <w:r w:rsidRPr="00B96FDB">
              <w:rPr>
                <w:rFonts w:ascii="Times New Roman" w:eastAsia="Times New Roman" w:hAnsi="Times New Roman" w:cs="Times New Roman"/>
                <w:color w:val="212529"/>
                <w:sz w:val="24"/>
                <w:szCs w:val="24"/>
                <w:lang w:eastAsia="ru-RU"/>
              </w:rPr>
              <w:t>к</w:t>
            </w:r>
            <w:proofErr w:type="gramEnd"/>
            <w:r w:rsidRPr="00B96FDB">
              <w:rPr>
                <w:rFonts w:ascii="Times New Roman" w:eastAsia="Times New Roman" w:hAnsi="Times New Roman" w:cs="Times New Roman"/>
                <w:color w:val="212529"/>
                <w:sz w:val="24"/>
                <w:szCs w:val="24"/>
                <w:lang w:eastAsia="ru-RU"/>
              </w:rPr>
              <w:t xml:space="preserve">ів навчального процесу; відповідність змісту навчальних </w:t>
            </w:r>
            <w:proofErr w:type="gramStart"/>
            <w:r w:rsidRPr="00B96FDB">
              <w:rPr>
                <w:rFonts w:ascii="Times New Roman" w:eastAsia="Times New Roman" w:hAnsi="Times New Roman" w:cs="Times New Roman"/>
                <w:color w:val="212529"/>
                <w:sz w:val="24"/>
                <w:szCs w:val="24"/>
                <w:lang w:eastAsia="ru-RU"/>
              </w:rPr>
              <w:t>план</w:t>
            </w:r>
            <w:proofErr w:type="gramEnd"/>
            <w:r w:rsidRPr="00B96FDB">
              <w:rPr>
                <w:rFonts w:ascii="Times New Roman" w:eastAsia="Times New Roman" w:hAnsi="Times New Roman" w:cs="Times New Roman"/>
                <w:color w:val="212529"/>
                <w:sz w:val="24"/>
                <w:szCs w:val="24"/>
                <w:lang w:eastAsia="ru-RU"/>
              </w:rPr>
              <w:t>ів і програм стандартам освіти; наявності робочих програм; відповідності розкладу занять логіці викладання дисциплін, затвердженим планам і програмам; методичне забезпечення дисциплін; організаційно-методичне забезпечення практик і атестації.</w:t>
            </w:r>
          </w:p>
        </w:tc>
      </w:tr>
    </w:tbl>
    <w:p w:rsidR="00B96FDB" w:rsidRPr="00B96FDB" w:rsidRDefault="00B96FDB" w:rsidP="00B96FDB">
      <w:pPr>
        <w:shd w:val="clear" w:color="auto" w:fill="FFFFFF"/>
        <w:spacing w:line="240" w:lineRule="auto"/>
        <w:rPr>
          <w:rFonts w:ascii="Helvetica" w:eastAsia="Times New Roman" w:hAnsi="Helvetica" w:cs="Times New Roman"/>
          <w:color w:val="333333"/>
          <w:sz w:val="21"/>
          <w:szCs w:val="21"/>
          <w:lang w:eastAsia="ru-RU"/>
        </w:rPr>
      </w:pPr>
      <w:r w:rsidRPr="00B96FDB">
        <w:rPr>
          <w:rFonts w:ascii="Helvetica" w:eastAsia="Times New Roman" w:hAnsi="Helvetica" w:cs="Times New Roman"/>
          <w:color w:val="333333"/>
          <w:sz w:val="21"/>
          <w:szCs w:val="21"/>
          <w:lang w:eastAsia="ru-RU"/>
        </w:rPr>
        <w:lastRenderedPageBreak/>
        <w:t>9. Прозорість і публічність</w:t>
      </w:r>
    </w:p>
    <w:tbl>
      <w:tblPr>
        <w:tblW w:w="15183" w:type="dxa"/>
        <w:tblCellMar>
          <w:top w:w="15" w:type="dxa"/>
          <w:left w:w="15" w:type="dxa"/>
          <w:bottom w:w="15" w:type="dxa"/>
          <w:right w:w="15" w:type="dxa"/>
        </w:tblCellMar>
        <w:tblLook w:val="04A0" w:firstRow="1" w:lastRow="0" w:firstColumn="1" w:lastColumn="0" w:noHBand="0" w:noVBand="1"/>
      </w:tblPr>
      <w:tblGrid>
        <w:gridCol w:w="6390"/>
        <w:gridCol w:w="8793"/>
      </w:tblGrid>
      <w:tr w:rsidR="00B96FDB" w:rsidRPr="00B96FDB" w:rsidTr="00791858">
        <w:tc>
          <w:tcPr>
            <w:tcW w:w="6390"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jc w:val="center"/>
              <w:rPr>
                <w:rFonts w:ascii="Times New Roman" w:eastAsia="Times New Roman" w:hAnsi="Times New Roman" w:cs="Times New Roman"/>
                <w:b/>
                <w:bCs/>
                <w:color w:val="212529"/>
                <w:sz w:val="24"/>
                <w:szCs w:val="24"/>
                <w:lang w:eastAsia="ru-RU"/>
              </w:rPr>
            </w:pPr>
            <w:r w:rsidRPr="00B96FDB">
              <w:rPr>
                <w:rFonts w:ascii="Times New Roman" w:eastAsia="Times New Roman" w:hAnsi="Times New Roman" w:cs="Times New Roman"/>
                <w:b/>
                <w:bCs/>
                <w:color w:val="212529"/>
                <w:sz w:val="24"/>
                <w:szCs w:val="24"/>
                <w:lang w:eastAsia="ru-RU"/>
              </w:rPr>
              <w:t>Якими документами ЗВО регулюється права та обов’язки усіх учасників освітнього процесу? Яким чином забезпечується їх доступність для учасників освітнього процесу?</w:t>
            </w:r>
          </w:p>
        </w:tc>
        <w:tc>
          <w:tcPr>
            <w:tcW w:w="8793"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color w:val="212529"/>
                <w:sz w:val="24"/>
                <w:szCs w:val="24"/>
                <w:lang w:eastAsia="ru-RU"/>
              </w:rPr>
            </w:pPr>
            <w:r w:rsidRPr="00B96FDB">
              <w:rPr>
                <w:rFonts w:ascii="Times New Roman" w:eastAsia="Times New Roman" w:hAnsi="Times New Roman" w:cs="Times New Roman"/>
                <w:color w:val="212529"/>
                <w:sz w:val="24"/>
                <w:szCs w:val="24"/>
                <w:lang w:eastAsia="ru-RU"/>
              </w:rPr>
              <w:t xml:space="preserve">Колективним договором між трудовим колективом та </w:t>
            </w:r>
            <w:proofErr w:type="gramStart"/>
            <w:r w:rsidRPr="00B96FDB">
              <w:rPr>
                <w:rFonts w:ascii="Times New Roman" w:eastAsia="Times New Roman" w:hAnsi="Times New Roman" w:cs="Times New Roman"/>
                <w:color w:val="212529"/>
                <w:sz w:val="24"/>
                <w:szCs w:val="24"/>
                <w:lang w:eastAsia="ru-RU"/>
              </w:rPr>
              <w:t>адм</w:t>
            </w:r>
            <w:proofErr w:type="gramEnd"/>
            <w:r w:rsidRPr="00B96FDB">
              <w:rPr>
                <w:rFonts w:ascii="Times New Roman" w:eastAsia="Times New Roman" w:hAnsi="Times New Roman" w:cs="Times New Roman"/>
                <w:color w:val="212529"/>
                <w:sz w:val="24"/>
                <w:szCs w:val="24"/>
                <w:lang w:eastAsia="ru-RU"/>
              </w:rPr>
              <w:t>іністрацією Уманського національного університету садівництва на 2017–2019 роки https://www.udau.edu.ua/assets/files/legislation/statut/Koldogov-2017-2019.pdf. Правилами внутрішнього розпорядку Уманського національного університету садівництва https://www.udau.edu.ua/assets/files/legislation/polozhennya/2019/pravila-vnutrishnogo-trudovogo-rozporyadku20.10.2016.pdf. Документи ЗВО повністю відповідають правам та обов’язкам учасників освітнього процесу та мають вільний доступ на сайті університету.</w:t>
            </w:r>
          </w:p>
        </w:tc>
      </w:tr>
      <w:tr w:rsidR="00B96FDB" w:rsidRPr="00B96FDB" w:rsidTr="00791858">
        <w:tc>
          <w:tcPr>
            <w:tcW w:w="6390"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jc w:val="center"/>
              <w:rPr>
                <w:rFonts w:ascii="Times New Roman" w:eastAsia="Times New Roman" w:hAnsi="Times New Roman" w:cs="Times New Roman"/>
                <w:b/>
                <w:bCs/>
                <w:color w:val="212529"/>
                <w:sz w:val="24"/>
                <w:szCs w:val="24"/>
                <w:lang w:eastAsia="ru-RU"/>
              </w:rPr>
            </w:pPr>
            <w:r w:rsidRPr="00B96FDB">
              <w:rPr>
                <w:rFonts w:ascii="Times New Roman" w:eastAsia="Times New Roman" w:hAnsi="Times New Roman" w:cs="Times New Roman"/>
                <w:b/>
                <w:bCs/>
                <w:color w:val="212529"/>
                <w:sz w:val="24"/>
                <w:szCs w:val="24"/>
                <w:lang w:eastAsia="ru-RU"/>
              </w:rPr>
              <w:t xml:space="preserve">Наведіть посилання на веб-сторінку, яка </w:t>
            </w:r>
            <w:proofErr w:type="gramStart"/>
            <w:r w:rsidRPr="00B96FDB">
              <w:rPr>
                <w:rFonts w:ascii="Times New Roman" w:eastAsia="Times New Roman" w:hAnsi="Times New Roman" w:cs="Times New Roman"/>
                <w:b/>
                <w:bCs/>
                <w:color w:val="212529"/>
                <w:sz w:val="24"/>
                <w:szCs w:val="24"/>
                <w:lang w:eastAsia="ru-RU"/>
              </w:rPr>
              <w:t>містить</w:t>
            </w:r>
            <w:proofErr w:type="gramEnd"/>
            <w:r w:rsidRPr="00B96FDB">
              <w:rPr>
                <w:rFonts w:ascii="Times New Roman" w:eastAsia="Times New Roman" w:hAnsi="Times New Roman" w:cs="Times New Roman"/>
                <w:b/>
                <w:bCs/>
                <w:color w:val="212529"/>
                <w:sz w:val="24"/>
                <w:szCs w:val="24"/>
                <w:lang w:eastAsia="ru-RU"/>
              </w:rPr>
              <w:t xml:space="preserve"> інформацію про оприлюднення на офіційному веб-сайті ЗВО відповідного проекту з метою отримання зауважень та пропозиції заінтересованих сторін (стейкхолдерів). Адреса веб-сторінки</w:t>
            </w:r>
          </w:p>
        </w:tc>
        <w:tc>
          <w:tcPr>
            <w:tcW w:w="8793" w:type="dxa"/>
            <w:tcBorders>
              <w:top w:val="single" w:sz="6" w:space="0" w:color="DEE2E6"/>
              <w:left w:val="single" w:sz="6" w:space="0" w:color="DEE2E6"/>
              <w:bottom w:val="single" w:sz="6" w:space="0" w:color="DEE2E6"/>
              <w:right w:val="single" w:sz="6" w:space="0" w:color="DEE2E6"/>
            </w:tcBorders>
            <w:hideMark/>
          </w:tcPr>
          <w:p w:rsidR="00B96FDB" w:rsidRPr="00B96FDB" w:rsidRDefault="00EB230B" w:rsidP="00B96FDB">
            <w:pPr>
              <w:spacing w:line="240" w:lineRule="auto"/>
              <w:rPr>
                <w:rFonts w:ascii="Times New Roman" w:eastAsia="Times New Roman" w:hAnsi="Times New Roman" w:cs="Times New Roman"/>
                <w:color w:val="212529"/>
                <w:sz w:val="24"/>
                <w:szCs w:val="24"/>
                <w:lang w:eastAsia="ru-RU"/>
              </w:rPr>
            </w:pPr>
            <w:hyperlink r:id="rId10" w:tgtFrame="_blank" w:history="1">
              <w:r w:rsidR="00B96FDB" w:rsidRPr="00B96FDB">
                <w:rPr>
                  <w:rFonts w:ascii="Times New Roman" w:eastAsia="Times New Roman" w:hAnsi="Times New Roman" w:cs="Times New Roman"/>
                  <w:color w:val="0000FF"/>
                  <w:sz w:val="24"/>
                  <w:szCs w:val="24"/>
                  <w:u w:val="single"/>
                  <w:lang w:eastAsia="ru-RU"/>
                </w:rPr>
                <w:t>https://ects.udau.edu.ua/ua/informaciya-po-programam/fakultet-lisovogo-i-sadovo-parkovogo-gospodarstva.html</w:t>
              </w:r>
            </w:hyperlink>
          </w:p>
        </w:tc>
      </w:tr>
      <w:tr w:rsidR="00B96FDB" w:rsidRPr="00B96FDB" w:rsidTr="00791858">
        <w:tc>
          <w:tcPr>
            <w:tcW w:w="6390"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jc w:val="center"/>
              <w:rPr>
                <w:rFonts w:ascii="Times New Roman" w:eastAsia="Times New Roman" w:hAnsi="Times New Roman" w:cs="Times New Roman"/>
                <w:b/>
                <w:bCs/>
                <w:color w:val="212529"/>
                <w:sz w:val="24"/>
                <w:szCs w:val="24"/>
                <w:lang w:eastAsia="ru-RU"/>
              </w:rPr>
            </w:pPr>
            <w:r w:rsidRPr="00B96FDB">
              <w:rPr>
                <w:rFonts w:ascii="Times New Roman" w:eastAsia="Times New Roman" w:hAnsi="Times New Roman" w:cs="Times New Roman"/>
                <w:b/>
                <w:bCs/>
                <w:color w:val="212529"/>
                <w:sz w:val="24"/>
                <w:szCs w:val="24"/>
                <w:lang w:eastAsia="ru-RU"/>
              </w:rPr>
              <w:t xml:space="preserve">Наведіть посилання на оприлюднену у відкритому доступі </w:t>
            </w:r>
            <w:proofErr w:type="gramStart"/>
            <w:r w:rsidRPr="00B96FDB">
              <w:rPr>
                <w:rFonts w:ascii="Times New Roman" w:eastAsia="Times New Roman" w:hAnsi="Times New Roman" w:cs="Times New Roman"/>
                <w:b/>
                <w:bCs/>
                <w:color w:val="212529"/>
                <w:sz w:val="24"/>
                <w:szCs w:val="24"/>
                <w:lang w:eastAsia="ru-RU"/>
              </w:rPr>
              <w:t>в</w:t>
            </w:r>
            <w:proofErr w:type="gramEnd"/>
            <w:r w:rsidRPr="00B96FDB">
              <w:rPr>
                <w:rFonts w:ascii="Times New Roman" w:eastAsia="Times New Roman" w:hAnsi="Times New Roman" w:cs="Times New Roman"/>
                <w:b/>
                <w:bCs/>
                <w:color w:val="212529"/>
                <w:sz w:val="24"/>
                <w:szCs w:val="24"/>
                <w:lang w:eastAsia="ru-RU"/>
              </w:rPr>
              <w:t xml:space="preserve"> мережі Інтернет інформацію про освітню програму (включаючи її цілі, очікувані результати навчання та компоненти)</w:t>
            </w:r>
          </w:p>
        </w:tc>
        <w:tc>
          <w:tcPr>
            <w:tcW w:w="8793" w:type="dxa"/>
            <w:tcBorders>
              <w:top w:val="single" w:sz="6" w:space="0" w:color="DEE2E6"/>
              <w:left w:val="single" w:sz="6" w:space="0" w:color="DEE2E6"/>
              <w:bottom w:val="single" w:sz="6" w:space="0" w:color="DEE2E6"/>
              <w:right w:val="single" w:sz="6" w:space="0" w:color="DEE2E6"/>
            </w:tcBorders>
            <w:hideMark/>
          </w:tcPr>
          <w:p w:rsidR="00B96FDB" w:rsidRPr="00B96FDB" w:rsidRDefault="00EB230B" w:rsidP="00B96FDB">
            <w:pPr>
              <w:spacing w:line="240" w:lineRule="auto"/>
              <w:rPr>
                <w:rFonts w:ascii="Times New Roman" w:eastAsia="Times New Roman" w:hAnsi="Times New Roman" w:cs="Times New Roman"/>
                <w:color w:val="212529"/>
                <w:sz w:val="24"/>
                <w:szCs w:val="24"/>
                <w:lang w:eastAsia="ru-RU"/>
              </w:rPr>
            </w:pPr>
            <w:hyperlink r:id="rId11" w:tgtFrame="_blank" w:history="1">
              <w:r w:rsidR="00B96FDB" w:rsidRPr="00B96FDB">
                <w:rPr>
                  <w:rFonts w:ascii="Times New Roman" w:eastAsia="Times New Roman" w:hAnsi="Times New Roman" w:cs="Times New Roman"/>
                  <w:color w:val="0000FF"/>
                  <w:sz w:val="24"/>
                  <w:szCs w:val="24"/>
                  <w:u w:val="single"/>
                  <w:lang w:eastAsia="ru-RU"/>
                </w:rPr>
                <w:t>https://ects.udau.edu.ua/ua/informaciya-po-programam/fakultet-lisovogo-i-sadovo-parkovogo-gospodarstva/206-sadovo-parkove-gospodarstvo-magistri.html</w:t>
              </w:r>
            </w:hyperlink>
          </w:p>
        </w:tc>
      </w:tr>
    </w:tbl>
    <w:p w:rsidR="00B96FDB" w:rsidRPr="00B96FDB" w:rsidRDefault="00B96FDB" w:rsidP="00B96FDB">
      <w:pPr>
        <w:shd w:val="clear" w:color="auto" w:fill="FFFFFF"/>
        <w:spacing w:line="240" w:lineRule="auto"/>
        <w:rPr>
          <w:rFonts w:ascii="Helvetica" w:eastAsia="Times New Roman" w:hAnsi="Helvetica" w:cs="Times New Roman"/>
          <w:color w:val="333333"/>
          <w:sz w:val="21"/>
          <w:szCs w:val="21"/>
          <w:lang w:eastAsia="ru-RU"/>
        </w:rPr>
      </w:pPr>
      <w:r w:rsidRPr="00B96FDB">
        <w:rPr>
          <w:rFonts w:ascii="Helvetica" w:eastAsia="Times New Roman" w:hAnsi="Helvetica" w:cs="Times New Roman"/>
          <w:color w:val="333333"/>
          <w:sz w:val="21"/>
          <w:szCs w:val="21"/>
          <w:lang w:eastAsia="ru-RU"/>
        </w:rPr>
        <w:t xml:space="preserve">10. Навчання через </w:t>
      </w:r>
      <w:proofErr w:type="gramStart"/>
      <w:r w:rsidRPr="00B96FDB">
        <w:rPr>
          <w:rFonts w:ascii="Helvetica" w:eastAsia="Times New Roman" w:hAnsi="Helvetica" w:cs="Times New Roman"/>
          <w:color w:val="333333"/>
          <w:sz w:val="21"/>
          <w:szCs w:val="21"/>
          <w:lang w:eastAsia="ru-RU"/>
        </w:rPr>
        <w:t>досл</w:t>
      </w:r>
      <w:proofErr w:type="gramEnd"/>
      <w:r w:rsidRPr="00B96FDB">
        <w:rPr>
          <w:rFonts w:ascii="Helvetica" w:eastAsia="Times New Roman" w:hAnsi="Helvetica" w:cs="Times New Roman"/>
          <w:color w:val="333333"/>
          <w:sz w:val="21"/>
          <w:szCs w:val="21"/>
          <w:lang w:eastAsia="ru-RU"/>
        </w:rPr>
        <w:t>ідження</w:t>
      </w:r>
    </w:p>
    <w:tbl>
      <w:tblPr>
        <w:tblW w:w="15183" w:type="dxa"/>
        <w:tblCellMar>
          <w:top w:w="15" w:type="dxa"/>
          <w:left w:w="15" w:type="dxa"/>
          <w:bottom w:w="15" w:type="dxa"/>
          <w:right w:w="15" w:type="dxa"/>
        </w:tblCellMar>
        <w:tblLook w:val="04A0" w:firstRow="1" w:lastRow="0" w:firstColumn="1" w:lastColumn="0" w:noHBand="0" w:noVBand="1"/>
      </w:tblPr>
      <w:tblGrid>
        <w:gridCol w:w="6390"/>
        <w:gridCol w:w="8793"/>
      </w:tblGrid>
      <w:tr w:rsidR="00B96FDB" w:rsidRPr="00B96FDB" w:rsidTr="00791858">
        <w:tc>
          <w:tcPr>
            <w:tcW w:w="6390"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jc w:val="center"/>
              <w:rPr>
                <w:rFonts w:ascii="Times New Roman" w:eastAsia="Times New Roman" w:hAnsi="Times New Roman" w:cs="Times New Roman"/>
                <w:b/>
                <w:bCs/>
                <w:color w:val="212529"/>
                <w:sz w:val="24"/>
                <w:szCs w:val="24"/>
                <w:lang w:eastAsia="ru-RU"/>
              </w:rPr>
            </w:pPr>
            <w:r w:rsidRPr="00B96FDB">
              <w:rPr>
                <w:rFonts w:ascii="Times New Roman" w:eastAsia="Times New Roman" w:hAnsi="Times New Roman" w:cs="Times New Roman"/>
                <w:b/>
                <w:bCs/>
                <w:color w:val="212529"/>
                <w:sz w:val="24"/>
                <w:szCs w:val="24"/>
                <w:lang w:eastAsia="ru-RU"/>
              </w:rPr>
              <w:t>Продемонструйте, що змі</w:t>
            </w:r>
            <w:proofErr w:type="gramStart"/>
            <w:r w:rsidRPr="00B96FDB">
              <w:rPr>
                <w:rFonts w:ascii="Times New Roman" w:eastAsia="Times New Roman" w:hAnsi="Times New Roman" w:cs="Times New Roman"/>
                <w:b/>
                <w:bCs/>
                <w:color w:val="212529"/>
                <w:sz w:val="24"/>
                <w:szCs w:val="24"/>
                <w:lang w:eastAsia="ru-RU"/>
              </w:rPr>
              <w:t>ст</w:t>
            </w:r>
            <w:proofErr w:type="gramEnd"/>
            <w:r w:rsidRPr="00B96FDB">
              <w:rPr>
                <w:rFonts w:ascii="Times New Roman" w:eastAsia="Times New Roman" w:hAnsi="Times New Roman" w:cs="Times New Roman"/>
                <w:b/>
                <w:bCs/>
                <w:color w:val="212529"/>
                <w:sz w:val="24"/>
                <w:szCs w:val="24"/>
                <w:lang w:eastAsia="ru-RU"/>
              </w:rPr>
              <w:t xml:space="preserve"> освітньо-наукової програми відповідає науковим інтересам аспірантів (ад’юнктів)</w:t>
            </w:r>
          </w:p>
        </w:tc>
        <w:tc>
          <w:tcPr>
            <w:tcW w:w="8793"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color w:val="212529"/>
                <w:sz w:val="24"/>
                <w:szCs w:val="24"/>
                <w:lang w:eastAsia="ru-RU"/>
              </w:rPr>
            </w:pPr>
            <w:r w:rsidRPr="00B96FDB">
              <w:rPr>
                <w:rFonts w:ascii="Times New Roman" w:eastAsia="Times New Roman" w:hAnsi="Times New Roman" w:cs="Times New Roman"/>
                <w:color w:val="212529"/>
                <w:sz w:val="24"/>
                <w:szCs w:val="24"/>
                <w:lang w:eastAsia="ru-RU"/>
              </w:rPr>
              <w:t>-</w:t>
            </w:r>
          </w:p>
        </w:tc>
      </w:tr>
      <w:tr w:rsidR="00B96FDB" w:rsidRPr="00B96FDB" w:rsidTr="00791858">
        <w:tc>
          <w:tcPr>
            <w:tcW w:w="6390"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jc w:val="center"/>
              <w:rPr>
                <w:rFonts w:ascii="Times New Roman" w:eastAsia="Times New Roman" w:hAnsi="Times New Roman" w:cs="Times New Roman"/>
                <w:b/>
                <w:bCs/>
                <w:color w:val="212529"/>
                <w:sz w:val="24"/>
                <w:szCs w:val="24"/>
                <w:lang w:eastAsia="ru-RU"/>
              </w:rPr>
            </w:pPr>
            <w:r w:rsidRPr="00B96FDB">
              <w:rPr>
                <w:rFonts w:ascii="Times New Roman" w:eastAsia="Times New Roman" w:hAnsi="Times New Roman" w:cs="Times New Roman"/>
                <w:b/>
                <w:bCs/>
                <w:color w:val="212529"/>
                <w:sz w:val="24"/>
                <w:szCs w:val="24"/>
                <w:lang w:eastAsia="ru-RU"/>
              </w:rPr>
              <w:t>Опишіть, яким чином змі</w:t>
            </w:r>
            <w:proofErr w:type="gramStart"/>
            <w:r w:rsidRPr="00B96FDB">
              <w:rPr>
                <w:rFonts w:ascii="Times New Roman" w:eastAsia="Times New Roman" w:hAnsi="Times New Roman" w:cs="Times New Roman"/>
                <w:b/>
                <w:bCs/>
                <w:color w:val="212529"/>
                <w:sz w:val="24"/>
                <w:szCs w:val="24"/>
                <w:lang w:eastAsia="ru-RU"/>
              </w:rPr>
              <w:t>ст</w:t>
            </w:r>
            <w:proofErr w:type="gramEnd"/>
            <w:r w:rsidRPr="00B96FDB">
              <w:rPr>
                <w:rFonts w:ascii="Times New Roman" w:eastAsia="Times New Roman" w:hAnsi="Times New Roman" w:cs="Times New Roman"/>
                <w:b/>
                <w:bCs/>
                <w:color w:val="212529"/>
                <w:sz w:val="24"/>
                <w:szCs w:val="24"/>
                <w:lang w:eastAsia="ru-RU"/>
              </w:rPr>
              <w:t xml:space="preserve"> освітньо-наукової програми </w:t>
            </w:r>
            <w:r w:rsidRPr="00B96FDB">
              <w:rPr>
                <w:rFonts w:ascii="Times New Roman" w:eastAsia="Times New Roman" w:hAnsi="Times New Roman" w:cs="Times New Roman"/>
                <w:b/>
                <w:bCs/>
                <w:color w:val="212529"/>
                <w:sz w:val="24"/>
                <w:szCs w:val="24"/>
                <w:lang w:eastAsia="ru-RU"/>
              </w:rPr>
              <w:lastRenderedPageBreak/>
              <w:t>забезпечує повноцінну підготовку здобувачів вищої освіти до дослідницької діяльності за спеціальністю та/або галуззю</w:t>
            </w:r>
          </w:p>
        </w:tc>
        <w:tc>
          <w:tcPr>
            <w:tcW w:w="8793"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color w:val="212529"/>
                <w:sz w:val="24"/>
                <w:szCs w:val="24"/>
                <w:lang w:eastAsia="ru-RU"/>
              </w:rPr>
            </w:pPr>
            <w:r w:rsidRPr="00B96FDB">
              <w:rPr>
                <w:rFonts w:ascii="Times New Roman" w:eastAsia="Times New Roman" w:hAnsi="Times New Roman" w:cs="Times New Roman"/>
                <w:color w:val="212529"/>
                <w:sz w:val="24"/>
                <w:szCs w:val="24"/>
                <w:lang w:eastAsia="ru-RU"/>
              </w:rPr>
              <w:lastRenderedPageBreak/>
              <w:t>-</w:t>
            </w:r>
          </w:p>
        </w:tc>
      </w:tr>
      <w:tr w:rsidR="00B96FDB" w:rsidRPr="00B96FDB" w:rsidTr="00791858">
        <w:tc>
          <w:tcPr>
            <w:tcW w:w="6390"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jc w:val="center"/>
              <w:rPr>
                <w:rFonts w:ascii="Times New Roman" w:eastAsia="Times New Roman" w:hAnsi="Times New Roman" w:cs="Times New Roman"/>
                <w:b/>
                <w:bCs/>
                <w:color w:val="212529"/>
                <w:sz w:val="24"/>
                <w:szCs w:val="24"/>
                <w:lang w:eastAsia="ru-RU"/>
              </w:rPr>
            </w:pPr>
            <w:r w:rsidRPr="00B96FDB">
              <w:rPr>
                <w:rFonts w:ascii="Times New Roman" w:eastAsia="Times New Roman" w:hAnsi="Times New Roman" w:cs="Times New Roman"/>
                <w:b/>
                <w:bCs/>
                <w:color w:val="212529"/>
                <w:sz w:val="24"/>
                <w:szCs w:val="24"/>
                <w:lang w:eastAsia="ru-RU"/>
              </w:rPr>
              <w:lastRenderedPageBreak/>
              <w:t>Опишіть, яким чином змі</w:t>
            </w:r>
            <w:proofErr w:type="gramStart"/>
            <w:r w:rsidRPr="00B96FDB">
              <w:rPr>
                <w:rFonts w:ascii="Times New Roman" w:eastAsia="Times New Roman" w:hAnsi="Times New Roman" w:cs="Times New Roman"/>
                <w:b/>
                <w:bCs/>
                <w:color w:val="212529"/>
                <w:sz w:val="24"/>
                <w:szCs w:val="24"/>
                <w:lang w:eastAsia="ru-RU"/>
              </w:rPr>
              <w:t>ст</w:t>
            </w:r>
            <w:proofErr w:type="gramEnd"/>
            <w:r w:rsidRPr="00B96FDB">
              <w:rPr>
                <w:rFonts w:ascii="Times New Roman" w:eastAsia="Times New Roman" w:hAnsi="Times New Roman" w:cs="Times New Roman"/>
                <w:b/>
                <w:bCs/>
                <w:color w:val="212529"/>
                <w:sz w:val="24"/>
                <w:szCs w:val="24"/>
                <w:lang w:eastAsia="ru-RU"/>
              </w:rPr>
              <w:t xml:space="preserve"> освітньо-наукової програми забезпечує повноцінну підготовку здобувачів вищої освіти до викладацької діяльності у закладах вищої освіти за спеціальністю та/або галуззю</w:t>
            </w:r>
          </w:p>
        </w:tc>
        <w:tc>
          <w:tcPr>
            <w:tcW w:w="8793"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color w:val="212529"/>
                <w:sz w:val="24"/>
                <w:szCs w:val="24"/>
                <w:lang w:eastAsia="ru-RU"/>
              </w:rPr>
            </w:pPr>
            <w:r w:rsidRPr="00B96FDB">
              <w:rPr>
                <w:rFonts w:ascii="Times New Roman" w:eastAsia="Times New Roman" w:hAnsi="Times New Roman" w:cs="Times New Roman"/>
                <w:color w:val="212529"/>
                <w:sz w:val="24"/>
                <w:szCs w:val="24"/>
                <w:lang w:eastAsia="ru-RU"/>
              </w:rPr>
              <w:t>-</w:t>
            </w:r>
          </w:p>
        </w:tc>
      </w:tr>
      <w:tr w:rsidR="00B96FDB" w:rsidRPr="00B96FDB" w:rsidTr="00791858">
        <w:tc>
          <w:tcPr>
            <w:tcW w:w="6390"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jc w:val="center"/>
              <w:rPr>
                <w:rFonts w:ascii="Times New Roman" w:eastAsia="Times New Roman" w:hAnsi="Times New Roman" w:cs="Times New Roman"/>
                <w:b/>
                <w:bCs/>
                <w:color w:val="212529"/>
                <w:sz w:val="24"/>
                <w:szCs w:val="24"/>
                <w:lang w:eastAsia="ru-RU"/>
              </w:rPr>
            </w:pPr>
            <w:r w:rsidRPr="00B96FDB">
              <w:rPr>
                <w:rFonts w:ascii="Times New Roman" w:eastAsia="Times New Roman" w:hAnsi="Times New Roman" w:cs="Times New Roman"/>
                <w:b/>
                <w:bCs/>
                <w:color w:val="212529"/>
                <w:sz w:val="24"/>
                <w:szCs w:val="24"/>
                <w:lang w:eastAsia="ru-RU"/>
              </w:rPr>
              <w:t xml:space="preserve">Продемонструйте дотичність тем наукових </w:t>
            </w:r>
            <w:proofErr w:type="gramStart"/>
            <w:r w:rsidRPr="00B96FDB">
              <w:rPr>
                <w:rFonts w:ascii="Times New Roman" w:eastAsia="Times New Roman" w:hAnsi="Times New Roman" w:cs="Times New Roman"/>
                <w:b/>
                <w:bCs/>
                <w:color w:val="212529"/>
                <w:sz w:val="24"/>
                <w:szCs w:val="24"/>
                <w:lang w:eastAsia="ru-RU"/>
              </w:rPr>
              <w:t>досл</w:t>
            </w:r>
            <w:proofErr w:type="gramEnd"/>
            <w:r w:rsidRPr="00B96FDB">
              <w:rPr>
                <w:rFonts w:ascii="Times New Roman" w:eastAsia="Times New Roman" w:hAnsi="Times New Roman" w:cs="Times New Roman"/>
                <w:b/>
                <w:bCs/>
                <w:color w:val="212529"/>
                <w:sz w:val="24"/>
                <w:szCs w:val="24"/>
                <w:lang w:eastAsia="ru-RU"/>
              </w:rPr>
              <w:t>іджень аспірантів (ад’юнктів) напрямам досліджень наукових керівників</w:t>
            </w:r>
          </w:p>
        </w:tc>
        <w:tc>
          <w:tcPr>
            <w:tcW w:w="8793"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color w:val="212529"/>
                <w:sz w:val="24"/>
                <w:szCs w:val="24"/>
                <w:lang w:eastAsia="ru-RU"/>
              </w:rPr>
            </w:pPr>
            <w:r w:rsidRPr="00B96FDB">
              <w:rPr>
                <w:rFonts w:ascii="Times New Roman" w:eastAsia="Times New Roman" w:hAnsi="Times New Roman" w:cs="Times New Roman"/>
                <w:color w:val="212529"/>
                <w:sz w:val="24"/>
                <w:szCs w:val="24"/>
                <w:lang w:eastAsia="ru-RU"/>
              </w:rPr>
              <w:t>-</w:t>
            </w:r>
          </w:p>
        </w:tc>
      </w:tr>
      <w:tr w:rsidR="00B96FDB" w:rsidRPr="00B96FDB" w:rsidTr="00791858">
        <w:tc>
          <w:tcPr>
            <w:tcW w:w="6390"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jc w:val="center"/>
              <w:rPr>
                <w:rFonts w:ascii="Times New Roman" w:eastAsia="Times New Roman" w:hAnsi="Times New Roman" w:cs="Times New Roman"/>
                <w:b/>
                <w:bCs/>
                <w:color w:val="212529"/>
                <w:sz w:val="24"/>
                <w:szCs w:val="24"/>
                <w:lang w:eastAsia="ru-RU"/>
              </w:rPr>
            </w:pPr>
            <w:r w:rsidRPr="00B96FDB">
              <w:rPr>
                <w:rFonts w:ascii="Times New Roman" w:eastAsia="Times New Roman" w:hAnsi="Times New Roman" w:cs="Times New Roman"/>
                <w:b/>
                <w:bCs/>
                <w:color w:val="212529"/>
                <w:sz w:val="24"/>
                <w:szCs w:val="24"/>
                <w:lang w:eastAsia="ru-RU"/>
              </w:rPr>
              <w:t xml:space="preserve">Опишіть з посиланням на конкретні приклади, як ЗВО організаційно та матеріально забезпечує в межах освітньо-наукової програми можливості для проведення і апробації результатів наукових </w:t>
            </w:r>
            <w:proofErr w:type="gramStart"/>
            <w:r w:rsidRPr="00B96FDB">
              <w:rPr>
                <w:rFonts w:ascii="Times New Roman" w:eastAsia="Times New Roman" w:hAnsi="Times New Roman" w:cs="Times New Roman"/>
                <w:b/>
                <w:bCs/>
                <w:color w:val="212529"/>
                <w:sz w:val="24"/>
                <w:szCs w:val="24"/>
                <w:lang w:eastAsia="ru-RU"/>
              </w:rPr>
              <w:t>досл</w:t>
            </w:r>
            <w:proofErr w:type="gramEnd"/>
            <w:r w:rsidRPr="00B96FDB">
              <w:rPr>
                <w:rFonts w:ascii="Times New Roman" w:eastAsia="Times New Roman" w:hAnsi="Times New Roman" w:cs="Times New Roman"/>
                <w:b/>
                <w:bCs/>
                <w:color w:val="212529"/>
                <w:sz w:val="24"/>
                <w:szCs w:val="24"/>
                <w:lang w:eastAsia="ru-RU"/>
              </w:rPr>
              <w:t>іджень аспірантів (ад’юнктів)</w:t>
            </w:r>
          </w:p>
        </w:tc>
        <w:tc>
          <w:tcPr>
            <w:tcW w:w="8793"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color w:val="212529"/>
                <w:sz w:val="24"/>
                <w:szCs w:val="24"/>
                <w:lang w:eastAsia="ru-RU"/>
              </w:rPr>
            </w:pPr>
            <w:r w:rsidRPr="00B96FDB">
              <w:rPr>
                <w:rFonts w:ascii="Times New Roman" w:eastAsia="Times New Roman" w:hAnsi="Times New Roman" w:cs="Times New Roman"/>
                <w:color w:val="212529"/>
                <w:sz w:val="24"/>
                <w:szCs w:val="24"/>
                <w:lang w:eastAsia="ru-RU"/>
              </w:rPr>
              <w:t>-</w:t>
            </w:r>
          </w:p>
        </w:tc>
      </w:tr>
      <w:tr w:rsidR="00B96FDB" w:rsidRPr="00B96FDB" w:rsidTr="00791858">
        <w:tc>
          <w:tcPr>
            <w:tcW w:w="6390"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jc w:val="center"/>
              <w:rPr>
                <w:rFonts w:ascii="Times New Roman" w:eastAsia="Times New Roman" w:hAnsi="Times New Roman" w:cs="Times New Roman"/>
                <w:b/>
                <w:bCs/>
                <w:color w:val="212529"/>
                <w:sz w:val="24"/>
                <w:szCs w:val="24"/>
                <w:lang w:eastAsia="ru-RU"/>
              </w:rPr>
            </w:pPr>
            <w:r w:rsidRPr="00B96FDB">
              <w:rPr>
                <w:rFonts w:ascii="Times New Roman" w:eastAsia="Times New Roman" w:hAnsi="Times New Roman" w:cs="Times New Roman"/>
                <w:b/>
                <w:bCs/>
                <w:color w:val="212529"/>
                <w:sz w:val="24"/>
                <w:szCs w:val="24"/>
                <w:lang w:eastAsia="ru-RU"/>
              </w:rPr>
              <w:t>Проаналізуйте, як ЗВО забезпечує можливості для долучення аспірантів (</w:t>
            </w:r>
            <w:proofErr w:type="gramStart"/>
            <w:r w:rsidRPr="00B96FDB">
              <w:rPr>
                <w:rFonts w:ascii="Times New Roman" w:eastAsia="Times New Roman" w:hAnsi="Times New Roman" w:cs="Times New Roman"/>
                <w:b/>
                <w:bCs/>
                <w:color w:val="212529"/>
                <w:sz w:val="24"/>
                <w:szCs w:val="24"/>
                <w:lang w:eastAsia="ru-RU"/>
              </w:rPr>
              <w:t>ад’юнкт</w:t>
            </w:r>
            <w:proofErr w:type="gramEnd"/>
            <w:r w:rsidRPr="00B96FDB">
              <w:rPr>
                <w:rFonts w:ascii="Times New Roman" w:eastAsia="Times New Roman" w:hAnsi="Times New Roman" w:cs="Times New Roman"/>
                <w:b/>
                <w:bCs/>
                <w:color w:val="212529"/>
                <w:sz w:val="24"/>
                <w:szCs w:val="24"/>
                <w:lang w:eastAsia="ru-RU"/>
              </w:rPr>
              <w:t>ів) до міжнародної академічної спільноти за спеціальністю, наведіть конкретні проекти та заходи</w:t>
            </w:r>
          </w:p>
        </w:tc>
        <w:tc>
          <w:tcPr>
            <w:tcW w:w="8793"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color w:val="212529"/>
                <w:sz w:val="24"/>
                <w:szCs w:val="24"/>
                <w:lang w:eastAsia="ru-RU"/>
              </w:rPr>
            </w:pPr>
            <w:r w:rsidRPr="00B96FDB">
              <w:rPr>
                <w:rFonts w:ascii="Times New Roman" w:eastAsia="Times New Roman" w:hAnsi="Times New Roman" w:cs="Times New Roman"/>
                <w:color w:val="212529"/>
                <w:sz w:val="24"/>
                <w:szCs w:val="24"/>
                <w:lang w:eastAsia="ru-RU"/>
              </w:rPr>
              <w:t>-</w:t>
            </w:r>
          </w:p>
        </w:tc>
      </w:tr>
      <w:tr w:rsidR="00B96FDB" w:rsidRPr="00B96FDB" w:rsidTr="00791858">
        <w:tc>
          <w:tcPr>
            <w:tcW w:w="6390"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jc w:val="center"/>
              <w:rPr>
                <w:rFonts w:ascii="Times New Roman" w:eastAsia="Times New Roman" w:hAnsi="Times New Roman" w:cs="Times New Roman"/>
                <w:b/>
                <w:bCs/>
                <w:color w:val="212529"/>
                <w:sz w:val="24"/>
                <w:szCs w:val="24"/>
                <w:lang w:eastAsia="ru-RU"/>
              </w:rPr>
            </w:pPr>
            <w:r w:rsidRPr="00B96FDB">
              <w:rPr>
                <w:rFonts w:ascii="Times New Roman" w:eastAsia="Times New Roman" w:hAnsi="Times New Roman" w:cs="Times New Roman"/>
                <w:b/>
                <w:bCs/>
                <w:color w:val="212529"/>
                <w:sz w:val="24"/>
                <w:szCs w:val="24"/>
                <w:lang w:eastAsia="ru-RU"/>
              </w:rPr>
              <w:t xml:space="preserve">Опишіть участь наукових керівників аспірантів у </w:t>
            </w:r>
            <w:proofErr w:type="gramStart"/>
            <w:r w:rsidRPr="00B96FDB">
              <w:rPr>
                <w:rFonts w:ascii="Times New Roman" w:eastAsia="Times New Roman" w:hAnsi="Times New Roman" w:cs="Times New Roman"/>
                <w:b/>
                <w:bCs/>
                <w:color w:val="212529"/>
                <w:sz w:val="24"/>
                <w:szCs w:val="24"/>
                <w:lang w:eastAsia="ru-RU"/>
              </w:rPr>
              <w:t>досл</w:t>
            </w:r>
            <w:proofErr w:type="gramEnd"/>
            <w:r w:rsidRPr="00B96FDB">
              <w:rPr>
                <w:rFonts w:ascii="Times New Roman" w:eastAsia="Times New Roman" w:hAnsi="Times New Roman" w:cs="Times New Roman"/>
                <w:b/>
                <w:bCs/>
                <w:color w:val="212529"/>
                <w:sz w:val="24"/>
                <w:szCs w:val="24"/>
                <w:lang w:eastAsia="ru-RU"/>
              </w:rPr>
              <w:t>ідницьких проектах, результати яких регулярно публікуються та/або практично впроваджуються</w:t>
            </w:r>
          </w:p>
        </w:tc>
        <w:tc>
          <w:tcPr>
            <w:tcW w:w="8793"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color w:val="212529"/>
                <w:sz w:val="24"/>
                <w:szCs w:val="24"/>
                <w:lang w:eastAsia="ru-RU"/>
              </w:rPr>
            </w:pPr>
            <w:r w:rsidRPr="00B96FDB">
              <w:rPr>
                <w:rFonts w:ascii="Times New Roman" w:eastAsia="Times New Roman" w:hAnsi="Times New Roman" w:cs="Times New Roman"/>
                <w:color w:val="212529"/>
                <w:sz w:val="24"/>
                <w:szCs w:val="24"/>
                <w:lang w:eastAsia="ru-RU"/>
              </w:rPr>
              <w:t>-</w:t>
            </w:r>
          </w:p>
        </w:tc>
      </w:tr>
      <w:tr w:rsidR="00B96FDB" w:rsidRPr="00B96FDB" w:rsidTr="00791858">
        <w:tc>
          <w:tcPr>
            <w:tcW w:w="6390"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jc w:val="center"/>
              <w:rPr>
                <w:rFonts w:ascii="Times New Roman" w:eastAsia="Times New Roman" w:hAnsi="Times New Roman" w:cs="Times New Roman"/>
                <w:b/>
                <w:bCs/>
                <w:color w:val="212529"/>
                <w:sz w:val="24"/>
                <w:szCs w:val="24"/>
                <w:lang w:eastAsia="ru-RU"/>
              </w:rPr>
            </w:pPr>
            <w:r w:rsidRPr="00B96FDB">
              <w:rPr>
                <w:rFonts w:ascii="Times New Roman" w:eastAsia="Times New Roman" w:hAnsi="Times New Roman" w:cs="Times New Roman"/>
                <w:b/>
                <w:bCs/>
                <w:color w:val="212529"/>
                <w:sz w:val="24"/>
                <w:szCs w:val="24"/>
                <w:lang w:eastAsia="ru-RU"/>
              </w:rPr>
              <w:t>Опишіть чинні практики дотримання академічної доброчесності у науковій діяльності наукових керівників та аспірантів (</w:t>
            </w:r>
            <w:proofErr w:type="gramStart"/>
            <w:r w:rsidRPr="00B96FDB">
              <w:rPr>
                <w:rFonts w:ascii="Times New Roman" w:eastAsia="Times New Roman" w:hAnsi="Times New Roman" w:cs="Times New Roman"/>
                <w:b/>
                <w:bCs/>
                <w:color w:val="212529"/>
                <w:sz w:val="24"/>
                <w:szCs w:val="24"/>
                <w:lang w:eastAsia="ru-RU"/>
              </w:rPr>
              <w:t>ад’юнкт</w:t>
            </w:r>
            <w:proofErr w:type="gramEnd"/>
            <w:r w:rsidRPr="00B96FDB">
              <w:rPr>
                <w:rFonts w:ascii="Times New Roman" w:eastAsia="Times New Roman" w:hAnsi="Times New Roman" w:cs="Times New Roman"/>
                <w:b/>
                <w:bCs/>
                <w:color w:val="212529"/>
                <w:sz w:val="24"/>
                <w:szCs w:val="24"/>
                <w:lang w:eastAsia="ru-RU"/>
              </w:rPr>
              <w:t>ів)</w:t>
            </w:r>
          </w:p>
        </w:tc>
        <w:tc>
          <w:tcPr>
            <w:tcW w:w="8793"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color w:val="212529"/>
                <w:sz w:val="24"/>
                <w:szCs w:val="24"/>
                <w:lang w:eastAsia="ru-RU"/>
              </w:rPr>
            </w:pPr>
            <w:r w:rsidRPr="00B96FDB">
              <w:rPr>
                <w:rFonts w:ascii="Times New Roman" w:eastAsia="Times New Roman" w:hAnsi="Times New Roman" w:cs="Times New Roman"/>
                <w:color w:val="212529"/>
                <w:sz w:val="24"/>
                <w:szCs w:val="24"/>
                <w:lang w:eastAsia="ru-RU"/>
              </w:rPr>
              <w:t>-</w:t>
            </w:r>
          </w:p>
        </w:tc>
      </w:tr>
      <w:tr w:rsidR="00B96FDB" w:rsidRPr="00B96FDB" w:rsidTr="00791858">
        <w:tc>
          <w:tcPr>
            <w:tcW w:w="6390"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jc w:val="center"/>
              <w:rPr>
                <w:rFonts w:ascii="Times New Roman" w:eastAsia="Times New Roman" w:hAnsi="Times New Roman" w:cs="Times New Roman"/>
                <w:b/>
                <w:bCs/>
                <w:color w:val="212529"/>
                <w:sz w:val="24"/>
                <w:szCs w:val="24"/>
                <w:lang w:eastAsia="ru-RU"/>
              </w:rPr>
            </w:pPr>
            <w:r w:rsidRPr="00B96FDB">
              <w:rPr>
                <w:rFonts w:ascii="Times New Roman" w:eastAsia="Times New Roman" w:hAnsi="Times New Roman" w:cs="Times New Roman"/>
                <w:b/>
                <w:bCs/>
                <w:color w:val="212529"/>
                <w:sz w:val="24"/>
                <w:szCs w:val="24"/>
                <w:lang w:eastAsia="ru-RU"/>
              </w:rPr>
              <w:t>Продемонструйте, що ЗВО вживає заході</w:t>
            </w:r>
            <w:proofErr w:type="gramStart"/>
            <w:r w:rsidRPr="00B96FDB">
              <w:rPr>
                <w:rFonts w:ascii="Times New Roman" w:eastAsia="Times New Roman" w:hAnsi="Times New Roman" w:cs="Times New Roman"/>
                <w:b/>
                <w:bCs/>
                <w:color w:val="212529"/>
                <w:sz w:val="24"/>
                <w:szCs w:val="24"/>
                <w:lang w:eastAsia="ru-RU"/>
              </w:rPr>
              <w:t>в</w:t>
            </w:r>
            <w:proofErr w:type="gramEnd"/>
            <w:r w:rsidRPr="00B96FDB">
              <w:rPr>
                <w:rFonts w:ascii="Times New Roman" w:eastAsia="Times New Roman" w:hAnsi="Times New Roman" w:cs="Times New Roman"/>
                <w:b/>
                <w:bCs/>
                <w:color w:val="212529"/>
                <w:sz w:val="24"/>
                <w:szCs w:val="24"/>
                <w:lang w:eastAsia="ru-RU"/>
              </w:rPr>
              <w:t xml:space="preserve"> для виключення можливості здійснення наукового керівництва особами, які вчинили порушення академічної доброчесності</w:t>
            </w:r>
          </w:p>
        </w:tc>
        <w:tc>
          <w:tcPr>
            <w:tcW w:w="8793"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color w:val="212529"/>
                <w:sz w:val="24"/>
                <w:szCs w:val="24"/>
                <w:lang w:eastAsia="ru-RU"/>
              </w:rPr>
            </w:pPr>
            <w:r w:rsidRPr="00B96FDB">
              <w:rPr>
                <w:rFonts w:ascii="Times New Roman" w:eastAsia="Times New Roman" w:hAnsi="Times New Roman" w:cs="Times New Roman"/>
                <w:color w:val="212529"/>
                <w:sz w:val="24"/>
                <w:szCs w:val="24"/>
                <w:lang w:eastAsia="ru-RU"/>
              </w:rPr>
              <w:t>-</w:t>
            </w:r>
          </w:p>
        </w:tc>
      </w:tr>
    </w:tbl>
    <w:p w:rsidR="00B96FDB" w:rsidRPr="00B96FDB" w:rsidRDefault="00B96FDB" w:rsidP="00B96FDB">
      <w:pPr>
        <w:shd w:val="clear" w:color="auto" w:fill="FFFFFF"/>
        <w:spacing w:line="240" w:lineRule="auto"/>
        <w:rPr>
          <w:rFonts w:ascii="Helvetica" w:eastAsia="Times New Roman" w:hAnsi="Helvetica" w:cs="Times New Roman"/>
          <w:color w:val="333333"/>
          <w:sz w:val="21"/>
          <w:szCs w:val="21"/>
          <w:lang w:eastAsia="ru-RU"/>
        </w:rPr>
      </w:pPr>
      <w:r w:rsidRPr="00B96FDB">
        <w:rPr>
          <w:rFonts w:ascii="Helvetica" w:eastAsia="Times New Roman" w:hAnsi="Helvetica" w:cs="Times New Roman"/>
          <w:color w:val="333333"/>
          <w:sz w:val="21"/>
          <w:szCs w:val="21"/>
          <w:lang w:eastAsia="ru-RU"/>
        </w:rPr>
        <w:t>11. Перспективи подальшого розвитку ОП</w:t>
      </w:r>
    </w:p>
    <w:tbl>
      <w:tblPr>
        <w:tblW w:w="15183" w:type="dxa"/>
        <w:tblCellMar>
          <w:top w:w="15" w:type="dxa"/>
          <w:left w:w="15" w:type="dxa"/>
          <w:bottom w:w="15" w:type="dxa"/>
          <w:right w:w="15" w:type="dxa"/>
        </w:tblCellMar>
        <w:tblLook w:val="04A0" w:firstRow="1" w:lastRow="0" w:firstColumn="1" w:lastColumn="0" w:noHBand="0" w:noVBand="1"/>
      </w:tblPr>
      <w:tblGrid>
        <w:gridCol w:w="6390"/>
        <w:gridCol w:w="8793"/>
      </w:tblGrid>
      <w:tr w:rsidR="00B96FDB" w:rsidRPr="00B96FDB" w:rsidTr="00791858">
        <w:tc>
          <w:tcPr>
            <w:tcW w:w="6390"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jc w:val="center"/>
              <w:rPr>
                <w:rFonts w:ascii="Times New Roman" w:eastAsia="Times New Roman" w:hAnsi="Times New Roman" w:cs="Times New Roman"/>
                <w:b/>
                <w:bCs/>
                <w:color w:val="212529"/>
                <w:sz w:val="24"/>
                <w:szCs w:val="24"/>
                <w:lang w:eastAsia="ru-RU"/>
              </w:rPr>
            </w:pPr>
            <w:r w:rsidRPr="00B96FDB">
              <w:rPr>
                <w:rFonts w:ascii="Times New Roman" w:eastAsia="Times New Roman" w:hAnsi="Times New Roman" w:cs="Times New Roman"/>
                <w:b/>
                <w:bCs/>
                <w:color w:val="212529"/>
                <w:sz w:val="24"/>
                <w:szCs w:val="24"/>
                <w:lang w:eastAsia="ru-RU"/>
              </w:rPr>
              <w:t>Якими загалом є сильні та слабкі сторони ОП?</w:t>
            </w:r>
          </w:p>
        </w:tc>
        <w:tc>
          <w:tcPr>
            <w:tcW w:w="8793"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color w:val="212529"/>
                <w:sz w:val="24"/>
                <w:szCs w:val="24"/>
                <w:lang w:eastAsia="ru-RU"/>
              </w:rPr>
            </w:pPr>
            <w:r w:rsidRPr="00B96FDB">
              <w:rPr>
                <w:rFonts w:ascii="Times New Roman" w:eastAsia="Times New Roman" w:hAnsi="Times New Roman" w:cs="Times New Roman"/>
                <w:color w:val="212529"/>
                <w:sz w:val="24"/>
                <w:szCs w:val="24"/>
                <w:lang w:eastAsia="ru-RU"/>
              </w:rPr>
              <w:t xml:space="preserve">Сильні сторони. Однієї із переваг ОП є те, що професійно-орієнтовані дисципліни викладаються у спеціалізованих лабораторіях, навчально-наукових </w:t>
            </w:r>
            <w:proofErr w:type="gramStart"/>
            <w:r w:rsidRPr="00B96FDB">
              <w:rPr>
                <w:rFonts w:ascii="Times New Roman" w:eastAsia="Times New Roman" w:hAnsi="Times New Roman" w:cs="Times New Roman"/>
                <w:color w:val="212529"/>
                <w:sz w:val="24"/>
                <w:szCs w:val="24"/>
                <w:lang w:eastAsia="ru-RU"/>
              </w:rPr>
              <w:t>п</w:t>
            </w:r>
            <w:proofErr w:type="gramEnd"/>
            <w:r w:rsidRPr="00B96FDB">
              <w:rPr>
                <w:rFonts w:ascii="Times New Roman" w:eastAsia="Times New Roman" w:hAnsi="Times New Roman" w:cs="Times New Roman"/>
                <w:color w:val="212529"/>
                <w:sz w:val="24"/>
                <w:szCs w:val="24"/>
                <w:lang w:eastAsia="ru-RU"/>
              </w:rPr>
              <w:t xml:space="preserve">ідрозділах кафедри садово-паркового господарства, зокрема у науковій лабораторії «Інтродукції, адаптації та розмноження декоративних і лісових культур», теплично-оранжерейному комплексі, ботанічному колекційному розсаднику, науковому </w:t>
            </w:r>
            <w:r w:rsidRPr="00B96FDB">
              <w:rPr>
                <w:rFonts w:ascii="Times New Roman" w:eastAsia="Times New Roman" w:hAnsi="Times New Roman" w:cs="Times New Roman"/>
                <w:color w:val="212529"/>
                <w:sz w:val="24"/>
                <w:szCs w:val="24"/>
                <w:lang w:eastAsia="ru-RU"/>
              </w:rPr>
              <w:lastRenderedPageBreak/>
              <w:t xml:space="preserve">гербарію Уманського НУС, що забезпечує студентам формування фахових компетентностей та професійно-орієнтованих програмних результатів навчання на високому </w:t>
            </w:r>
            <w:proofErr w:type="gramStart"/>
            <w:r w:rsidRPr="00B96FDB">
              <w:rPr>
                <w:rFonts w:ascii="Times New Roman" w:eastAsia="Times New Roman" w:hAnsi="Times New Roman" w:cs="Times New Roman"/>
                <w:color w:val="212529"/>
                <w:sz w:val="24"/>
                <w:szCs w:val="24"/>
                <w:lang w:eastAsia="ru-RU"/>
              </w:rPr>
              <w:t>р</w:t>
            </w:r>
            <w:proofErr w:type="gramEnd"/>
            <w:r w:rsidRPr="00B96FDB">
              <w:rPr>
                <w:rFonts w:ascii="Times New Roman" w:eastAsia="Times New Roman" w:hAnsi="Times New Roman" w:cs="Times New Roman"/>
                <w:color w:val="212529"/>
                <w:sz w:val="24"/>
                <w:szCs w:val="24"/>
                <w:lang w:eastAsia="ru-RU"/>
              </w:rPr>
              <w:t>івні. Значна кількість обов’язкових компонентів освітньої програми наочно викладаються у НДП «Софіївка» НАН України, який є перлиною садово-паркового мистецтва та включений до переліку семи чудес України. Магі</w:t>
            </w:r>
            <w:proofErr w:type="gramStart"/>
            <w:r w:rsidRPr="00B96FDB">
              <w:rPr>
                <w:rFonts w:ascii="Times New Roman" w:eastAsia="Times New Roman" w:hAnsi="Times New Roman" w:cs="Times New Roman"/>
                <w:color w:val="212529"/>
                <w:sz w:val="24"/>
                <w:szCs w:val="24"/>
                <w:lang w:eastAsia="ru-RU"/>
              </w:rPr>
              <w:t>стр</w:t>
            </w:r>
            <w:proofErr w:type="gramEnd"/>
            <w:r w:rsidRPr="00B96FDB">
              <w:rPr>
                <w:rFonts w:ascii="Times New Roman" w:eastAsia="Times New Roman" w:hAnsi="Times New Roman" w:cs="Times New Roman"/>
                <w:color w:val="212529"/>
                <w:sz w:val="24"/>
                <w:szCs w:val="24"/>
                <w:lang w:eastAsia="ru-RU"/>
              </w:rPr>
              <w:t xml:space="preserve"> у період навчання вивчає комплекси професійних компетентностей: здатність розв’язувати складні задачі і проблеми професійної діяльності садово-паркового господарства в сучасних економічних умовах, включаючи і власне процес навчання, що передбачає проведення досліджень і здійснення інновацій в умовах невизначеного зовнішнього середовища з урахуванням зональних умов та проектно-технологічних процесів з інженерної підготовки території, будівництва і утримання об'єктів садово-паркового господарства; розробляти і реалізувати заходи з раціонального використання природних ландшафтів та управління ландшафтами; розробляти </w:t>
            </w:r>
            <w:proofErr w:type="gramStart"/>
            <w:r w:rsidRPr="00B96FDB">
              <w:rPr>
                <w:rFonts w:ascii="Times New Roman" w:eastAsia="Times New Roman" w:hAnsi="Times New Roman" w:cs="Times New Roman"/>
                <w:color w:val="212529"/>
                <w:sz w:val="24"/>
                <w:szCs w:val="24"/>
                <w:lang w:eastAsia="ru-RU"/>
              </w:rPr>
              <w:t>техн</w:t>
            </w:r>
            <w:proofErr w:type="gramEnd"/>
            <w:r w:rsidRPr="00B96FDB">
              <w:rPr>
                <w:rFonts w:ascii="Times New Roman" w:eastAsia="Times New Roman" w:hAnsi="Times New Roman" w:cs="Times New Roman"/>
                <w:color w:val="212529"/>
                <w:sz w:val="24"/>
                <w:szCs w:val="24"/>
                <w:lang w:eastAsia="ru-RU"/>
              </w:rPr>
              <w:t xml:space="preserve">ічні завдання і реалізувати системи заходів з благоустрою і озеленення територій; здійснювати роботи з урбомониторингу і інвентаризації на об'єктах садово-паркового господарства. Розробляти сучасні технології вирощування садивного матеріалу: декоративних рослин, квіткових культур, газонів і оцінювати економічну ефективність технологічних процесів, стратегії розвитку озеленення сільських територій; організовувати і проводити роботи з інженерної </w:t>
            </w:r>
            <w:proofErr w:type="gramStart"/>
            <w:r w:rsidRPr="00B96FDB">
              <w:rPr>
                <w:rFonts w:ascii="Times New Roman" w:eastAsia="Times New Roman" w:hAnsi="Times New Roman" w:cs="Times New Roman"/>
                <w:color w:val="212529"/>
                <w:sz w:val="24"/>
                <w:szCs w:val="24"/>
                <w:lang w:eastAsia="ru-RU"/>
              </w:rPr>
              <w:t>п</w:t>
            </w:r>
            <w:proofErr w:type="gramEnd"/>
            <w:r w:rsidRPr="00B96FDB">
              <w:rPr>
                <w:rFonts w:ascii="Times New Roman" w:eastAsia="Times New Roman" w:hAnsi="Times New Roman" w:cs="Times New Roman"/>
                <w:color w:val="212529"/>
                <w:sz w:val="24"/>
                <w:szCs w:val="24"/>
                <w:lang w:eastAsia="ru-RU"/>
              </w:rPr>
              <w:t xml:space="preserve">ідготовки території, управління об'єктами садово-паркового господарства; отримувати нові знання і розробляти робочі плани і програми проведення наукових </w:t>
            </w:r>
            <w:proofErr w:type="gramStart"/>
            <w:r w:rsidRPr="00B96FDB">
              <w:rPr>
                <w:rFonts w:ascii="Times New Roman" w:eastAsia="Times New Roman" w:hAnsi="Times New Roman" w:cs="Times New Roman"/>
                <w:color w:val="212529"/>
                <w:sz w:val="24"/>
                <w:szCs w:val="24"/>
                <w:lang w:eastAsia="ru-RU"/>
              </w:rPr>
              <w:t>досл</w:t>
            </w:r>
            <w:proofErr w:type="gramEnd"/>
            <w:r w:rsidRPr="00B96FDB">
              <w:rPr>
                <w:rFonts w:ascii="Times New Roman" w:eastAsia="Times New Roman" w:hAnsi="Times New Roman" w:cs="Times New Roman"/>
                <w:color w:val="212529"/>
                <w:sz w:val="24"/>
                <w:szCs w:val="24"/>
                <w:lang w:eastAsia="ru-RU"/>
              </w:rPr>
              <w:t>іджень у галузі садово-паркового господарства; збирати, обробляти, аналізувати і систематизувати науково-технічну інформацію з теми дослідження, вибирати методики і засоби рішення завдань; оформляти науково-технічні звіти, огляди, публікації за результатами виконаних досліджень у галузі садово-паркового господарства; розробляти технології вирощування садивного матеріалу, як у відкритому так і закритому ґрунті декоративних рослин, квіткових культур, газонів і оцінювання економічної ефективності проведених технологічних процесів. Слабкі сторони. Програмне забезпечення стосовно проектування та створення садово-паркових об’єктів; впровадження в навчальний процес ОП сучасних геоінформаційних технологій; видання навчально-наукової літератури ННП кафедри.</w:t>
            </w:r>
          </w:p>
        </w:tc>
      </w:tr>
      <w:tr w:rsidR="00B96FDB" w:rsidRPr="00B96FDB" w:rsidTr="00791858">
        <w:tc>
          <w:tcPr>
            <w:tcW w:w="6390"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jc w:val="center"/>
              <w:rPr>
                <w:rFonts w:ascii="Times New Roman" w:eastAsia="Times New Roman" w:hAnsi="Times New Roman" w:cs="Times New Roman"/>
                <w:b/>
                <w:bCs/>
                <w:color w:val="212529"/>
                <w:sz w:val="24"/>
                <w:szCs w:val="24"/>
                <w:lang w:eastAsia="ru-RU"/>
              </w:rPr>
            </w:pPr>
            <w:r w:rsidRPr="00B96FDB">
              <w:rPr>
                <w:rFonts w:ascii="Times New Roman" w:eastAsia="Times New Roman" w:hAnsi="Times New Roman" w:cs="Times New Roman"/>
                <w:b/>
                <w:bCs/>
                <w:color w:val="212529"/>
                <w:sz w:val="24"/>
                <w:szCs w:val="24"/>
                <w:lang w:eastAsia="ru-RU"/>
              </w:rPr>
              <w:lastRenderedPageBreak/>
              <w:t>Якими є перспективи розвитку ОП упродовж найближчих 3 рокі</w:t>
            </w:r>
            <w:proofErr w:type="gramStart"/>
            <w:r w:rsidRPr="00B96FDB">
              <w:rPr>
                <w:rFonts w:ascii="Times New Roman" w:eastAsia="Times New Roman" w:hAnsi="Times New Roman" w:cs="Times New Roman"/>
                <w:b/>
                <w:bCs/>
                <w:color w:val="212529"/>
                <w:sz w:val="24"/>
                <w:szCs w:val="24"/>
                <w:lang w:eastAsia="ru-RU"/>
              </w:rPr>
              <w:t>в</w:t>
            </w:r>
            <w:proofErr w:type="gramEnd"/>
            <w:r w:rsidRPr="00B96FDB">
              <w:rPr>
                <w:rFonts w:ascii="Times New Roman" w:eastAsia="Times New Roman" w:hAnsi="Times New Roman" w:cs="Times New Roman"/>
                <w:b/>
                <w:bCs/>
                <w:color w:val="212529"/>
                <w:sz w:val="24"/>
                <w:szCs w:val="24"/>
                <w:lang w:eastAsia="ru-RU"/>
              </w:rPr>
              <w:t xml:space="preserve">? </w:t>
            </w:r>
            <w:proofErr w:type="gramStart"/>
            <w:r w:rsidRPr="00B96FDB">
              <w:rPr>
                <w:rFonts w:ascii="Times New Roman" w:eastAsia="Times New Roman" w:hAnsi="Times New Roman" w:cs="Times New Roman"/>
                <w:b/>
                <w:bCs/>
                <w:color w:val="212529"/>
                <w:sz w:val="24"/>
                <w:szCs w:val="24"/>
                <w:lang w:eastAsia="ru-RU"/>
              </w:rPr>
              <w:t>Як</w:t>
            </w:r>
            <w:proofErr w:type="gramEnd"/>
            <w:r w:rsidRPr="00B96FDB">
              <w:rPr>
                <w:rFonts w:ascii="Times New Roman" w:eastAsia="Times New Roman" w:hAnsi="Times New Roman" w:cs="Times New Roman"/>
                <w:b/>
                <w:bCs/>
                <w:color w:val="212529"/>
                <w:sz w:val="24"/>
                <w:szCs w:val="24"/>
                <w:lang w:eastAsia="ru-RU"/>
              </w:rPr>
              <w:t>і конкретні заходи ЗВО планує здійснити задля реалізації цих перспектив?</w:t>
            </w:r>
          </w:p>
        </w:tc>
        <w:tc>
          <w:tcPr>
            <w:tcW w:w="8793"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color w:val="212529"/>
                <w:sz w:val="24"/>
                <w:szCs w:val="24"/>
                <w:lang w:eastAsia="ru-RU"/>
              </w:rPr>
            </w:pPr>
            <w:r w:rsidRPr="00B96FDB">
              <w:rPr>
                <w:rFonts w:ascii="Times New Roman" w:eastAsia="Times New Roman" w:hAnsi="Times New Roman" w:cs="Times New Roman"/>
                <w:color w:val="212529"/>
                <w:sz w:val="24"/>
                <w:szCs w:val="24"/>
                <w:lang w:eastAsia="ru-RU"/>
              </w:rPr>
              <w:t xml:space="preserve">Нині актуальність питання благоустрою не тільки територій проживання окремих осіб, а і території всієї України набуває важливості з погляду екологічної культури, екологічної </w:t>
            </w:r>
            <w:proofErr w:type="gramStart"/>
            <w:r w:rsidRPr="00B96FDB">
              <w:rPr>
                <w:rFonts w:ascii="Times New Roman" w:eastAsia="Times New Roman" w:hAnsi="Times New Roman" w:cs="Times New Roman"/>
                <w:color w:val="212529"/>
                <w:sz w:val="24"/>
                <w:szCs w:val="24"/>
                <w:lang w:eastAsia="ru-RU"/>
              </w:rPr>
              <w:t>св</w:t>
            </w:r>
            <w:proofErr w:type="gramEnd"/>
            <w:r w:rsidRPr="00B96FDB">
              <w:rPr>
                <w:rFonts w:ascii="Times New Roman" w:eastAsia="Times New Roman" w:hAnsi="Times New Roman" w:cs="Times New Roman"/>
                <w:color w:val="212529"/>
                <w:sz w:val="24"/>
                <w:szCs w:val="24"/>
                <w:lang w:eastAsia="ru-RU"/>
              </w:rPr>
              <w:t xml:space="preserve">ідомості, комфортного середовища життєдіяльності існування та проживання, як власне кожної людини, громади, а й суспільства загалом. Адже </w:t>
            </w:r>
            <w:r w:rsidRPr="00B96FDB">
              <w:rPr>
                <w:rFonts w:ascii="Times New Roman" w:eastAsia="Times New Roman" w:hAnsi="Times New Roman" w:cs="Times New Roman"/>
                <w:color w:val="212529"/>
                <w:sz w:val="24"/>
                <w:szCs w:val="24"/>
                <w:lang w:eastAsia="ru-RU"/>
              </w:rPr>
              <w:lastRenderedPageBreak/>
              <w:t xml:space="preserve">людство – найсвідоміша частка природи і навколишнього середовища, що в подальшому і є визначним нашого високого </w:t>
            </w:r>
            <w:proofErr w:type="gramStart"/>
            <w:r w:rsidRPr="00B96FDB">
              <w:rPr>
                <w:rFonts w:ascii="Times New Roman" w:eastAsia="Times New Roman" w:hAnsi="Times New Roman" w:cs="Times New Roman"/>
                <w:color w:val="212529"/>
                <w:sz w:val="24"/>
                <w:szCs w:val="24"/>
                <w:lang w:eastAsia="ru-RU"/>
              </w:rPr>
              <w:t>соц</w:t>
            </w:r>
            <w:proofErr w:type="gramEnd"/>
            <w:r w:rsidRPr="00B96FDB">
              <w:rPr>
                <w:rFonts w:ascii="Times New Roman" w:eastAsia="Times New Roman" w:hAnsi="Times New Roman" w:cs="Times New Roman"/>
                <w:color w:val="212529"/>
                <w:sz w:val="24"/>
                <w:szCs w:val="24"/>
                <w:lang w:eastAsia="ru-RU"/>
              </w:rPr>
              <w:t>іокультурного рівня. Комфортність умов проживання у мі</w:t>
            </w:r>
            <w:proofErr w:type="gramStart"/>
            <w:r w:rsidRPr="00B96FDB">
              <w:rPr>
                <w:rFonts w:ascii="Times New Roman" w:eastAsia="Times New Roman" w:hAnsi="Times New Roman" w:cs="Times New Roman"/>
                <w:color w:val="212529"/>
                <w:sz w:val="24"/>
                <w:szCs w:val="24"/>
                <w:lang w:eastAsia="ru-RU"/>
              </w:rPr>
              <w:t>ст</w:t>
            </w:r>
            <w:proofErr w:type="gramEnd"/>
            <w:r w:rsidRPr="00B96FDB">
              <w:rPr>
                <w:rFonts w:ascii="Times New Roman" w:eastAsia="Times New Roman" w:hAnsi="Times New Roman" w:cs="Times New Roman"/>
                <w:color w:val="212529"/>
                <w:sz w:val="24"/>
                <w:szCs w:val="24"/>
                <w:lang w:eastAsia="ru-RU"/>
              </w:rPr>
              <w:t xml:space="preserve">і і в селі регулюється рівнем зелених масивів, зелених насаджень або середовищем відновлюваних систем, які реально забезпечують комфортність умов проживання населення і є джерелом естетичного задоволення людей, їх відпочинку, відновлення сил та здоров’я. А тому враховуючи вище сказане, слід зазначити, що в перспективі розроблення ОП повинно бути чітко враховано і реалізовано окремі складові з погляду роботодавців, забезпечено їх участь в удосконаленні практичної </w:t>
            </w:r>
            <w:proofErr w:type="gramStart"/>
            <w:r w:rsidRPr="00B96FDB">
              <w:rPr>
                <w:rFonts w:ascii="Times New Roman" w:eastAsia="Times New Roman" w:hAnsi="Times New Roman" w:cs="Times New Roman"/>
                <w:color w:val="212529"/>
                <w:sz w:val="24"/>
                <w:szCs w:val="24"/>
                <w:lang w:eastAsia="ru-RU"/>
              </w:rPr>
              <w:t>п</w:t>
            </w:r>
            <w:proofErr w:type="gramEnd"/>
            <w:r w:rsidRPr="00B96FDB">
              <w:rPr>
                <w:rFonts w:ascii="Times New Roman" w:eastAsia="Times New Roman" w:hAnsi="Times New Roman" w:cs="Times New Roman"/>
                <w:color w:val="212529"/>
                <w:sz w:val="24"/>
                <w:szCs w:val="24"/>
                <w:lang w:eastAsia="ru-RU"/>
              </w:rPr>
              <w:t xml:space="preserve">ідготовки майбутніх фахівців. Для удосконалення ОП нагальним питанням є залучення іноземних науковців та виробничників, світовий досвід яких дасть змогу майбутньому фахівцю бути конкурентоспроможним і найкраще реалізувати себе на ринку праці. Започаткувати й практикувати укладення довгострокових договорів з </w:t>
            </w:r>
            <w:proofErr w:type="gramStart"/>
            <w:r w:rsidRPr="00B96FDB">
              <w:rPr>
                <w:rFonts w:ascii="Times New Roman" w:eastAsia="Times New Roman" w:hAnsi="Times New Roman" w:cs="Times New Roman"/>
                <w:color w:val="212529"/>
                <w:sz w:val="24"/>
                <w:szCs w:val="24"/>
                <w:lang w:eastAsia="ru-RU"/>
              </w:rPr>
              <w:t>пров</w:t>
            </w:r>
            <w:proofErr w:type="gramEnd"/>
            <w:r w:rsidRPr="00B96FDB">
              <w:rPr>
                <w:rFonts w:ascii="Times New Roman" w:eastAsia="Times New Roman" w:hAnsi="Times New Roman" w:cs="Times New Roman"/>
                <w:color w:val="212529"/>
                <w:sz w:val="24"/>
                <w:szCs w:val="24"/>
                <w:lang w:eastAsia="ru-RU"/>
              </w:rPr>
              <w:t xml:space="preserve">ідними іноземними і державними установами і підприємствами у галузі садово-паркового господарства з метою підвищення професійної активності науково-педагогічних працівників кафедри СПГ, а також з урахуванням підвищення фахового кваліфікаційного рівня педагогічних працівників на базі інших вищих навчальних закладів. У подальшому удосконалювати системи академічної доброчесності шляхом впровадження перевірки усіх наукових робіт на плагіт та ознайомлювати студентів </w:t>
            </w:r>
            <w:proofErr w:type="gramStart"/>
            <w:r w:rsidRPr="00B96FDB">
              <w:rPr>
                <w:rFonts w:ascii="Times New Roman" w:eastAsia="Times New Roman" w:hAnsi="Times New Roman" w:cs="Times New Roman"/>
                <w:color w:val="212529"/>
                <w:sz w:val="24"/>
                <w:szCs w:val="24"/>
                <w:lang w:eastAsia="ru-RU"/>
              </w:rPr>
              <w:t>р</w:t>
            </w:r>
            <w:proofErr w:type="gramEnd"/>
            <w:r w:rsidRPr="00B96FDB">
              <w:rPr>
                <w:rFonts w:ascii="Times New Roman" w:eastAsia="Times New Roman" w:hAnsi="Times New Roman" w:cs="Times New Roman"/>
                <w:color w:val="212529"/>
                <w:sz w:val="24"/>
                <w:szCs w:val="24"/>
                <w:lang w:eastAsia="ru-RU"/>
              </w:rPr>
              <w:t>ізними формами і методами з курсом академічного письма.</w:t>
            </w:r>
          </w:p>
        </w:tc>
      </w:tr>
    </w:tbl>
    <w:p w:rsidR="00B96FDB" w:rsidRPr="00B96FDB" w:rsidRDefault="00B96FDB" w:rsidP="00B96FDB">
      <w:pPr>
        <w:shd w:val="clear" w:color="auto" w:fill="FFFFFF"/>
        <w:spacing w:line="240" w:lineRule="auto"/>
        <w:rPr>
          <w:rFonts w:ascii="Helvetica" w:eastAsia="Times New Roman" w:hAnsi="Helvetica" w:cs="Times New Roman"/>
          <w:color w:val="333333"/>
          <w:sz w:val="21"/>
          <w:szCs w:val="21"/>
          <w:lang w:eastAsia="ru-RU"/>
        </w:rPr>
      </w:pPr>
      <w:r w:rsidRPr="00B96FDB">
        <w:rPr>
          <w:rFonts w:ascii="Helvetica" w:eastAsia="Times New Roman" w:hAnsi="Helvetica" w:cs="Times New Roman"/>
          <w:color w:val="333333"/>
          <w:sz w:val="21"/>
          <w:szCs w:val="21"/>
          <w:lang w:eastAsia="ru-RU"/>
        </w:rPr>
        <w:lastRenderedPageBreak/>
        <w:t>Таблиця 1. Інформація про обов’язкові освітні компоненти ОП</w:t>
      </w:r>
    </w:p>
    <w:tbl>
      <w:tblPr>
        <w:tblW w:w="16020" w:type="dxa"/>
        <w:tblCellMar>
          <w:top w:w="15" w:type="dxa"/>
          <w:left w:w="15" w:type="dxa"/>
          <w:bottom w:w="15" w:type="dxa"/>
          <w:right w:w="15" w:type="dxa"/>
        </w:tblCellMar>
        <w:tblLook w:val="04A0" w:firstRow="1" w:lastRow="0" w:firstColumn="1" w:lastColumn="0" w:noHBand="0" w:noVBand="1"/>
      </w:tblPr>
      <w:tblGrid>
        <w:gridCol w:w="16020"/>
      </w:tblGrid>
      <w:tr w:rsidR="00B96FDB" w:rsidRPr="00B96FDB" w:rsidTr="00B96FDB">
        <w:tc>
          <w:tcPr>
            <w:tcW w:w="0" w:type="auto"/>
            <w:tcBorders>
              <w:top w:val="single" w:sz="6" w:space="0" w:color="DEE2E6"/>
              <w:left w:val="single" w:sz="6" w:space="0" w:color="DEE2E6"/>
              <w:bottom w:val="single" w:sz="6" w:space="0" w:color="DEE2E6"/>
              <w:right w:val="single" w:sz="6" w:space="0" w:color="DEE2E6"/>
            </w:tcBorders>
            <w:hideMark/>
          </w:tcPr>
          <w:tbl>
            <w:tblPr>
              <w:tblW w:w="0" w:type="auto"/>
              <w:tblCellMar>
                <w:top w:w="15" w:type="dxa"/>
                <w:left w:w="15" w:type="dxa"/>
                <w:bottom w:w="15" w:type="dxa"/>
                <w:right w:w="15" w:type="dxa"/>
              </w:tblCellMar>
              <w:tblLook w:val="04A0" w:firstRow="1" w:lastRow="0" w:firstColumn="1" w:lastColumn="0" w:noHBand="0" w:noVBand="1"/>
            </w:tblPr>
            <w:tblGrid>
              <w:gridCol w:w="4812"/>
              <w:gridCol w:w="1065"/>
              <w:gridCol w:w="8149"/>
              <w:gridCol w:w="1159"/>
            </w:tblGrid>
            <w:tr w:rsidR="00B96FDB" w:rsidRPr="00B96FDB" w:rsidTr="00791858">
              <w:trPr>
                <w:tblHeader/>
              </w:trPr>
              <w:tc>
                <w:tcPr>
                  <w:tcW w:w="4812" w:type="dxa"/>
                  <w:tcBorders>
                    <w:top w:val="single" w:sz="6" w:space="0" w:color="DEE2E6"/>
                    <w:left w:val="single" w:sz="6" w:space="0" w:color="DEE2E6"/>
                    <w:bottom w:val="single" w:sz="12"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Назва освітнього компонента</w:t>
                  </w:r>
                </w:p>
              </w:tc>
              <w:tc>
                <w:tcPr>
                  <w:tcW w:w="1065" w:type="dxa"/>
                  <w:tcBorders>
                    <w:top w:val="single" w:sz="6" w:space="0" w:color="DEE2E6"/>
                    <w:left w:val="single" w:sz="6" w:space="0" w:color="DEE2E6"/>
                    <w:bottom w:val="single" w:sz="12" w:space="0" w:color="DEE2E6"/>
                    <w:right w:val="single" w:sz="6" w:space="0" w:color="DEE2E6"/>
                  </w:tcBorders>
                  <w:hideMark/>
                </w:tcPr>
                <w:p w:rsidR="00B96FDB" w:rsidRPr="00791858" w:rsidRDefault="00B96FDB" w:rsidP="00B96FDB">
                  <w:pPr>
                    <w:spacing w:line="240" w:lineRule="auto"/>
                    <w:rPr>
                      <w:rFonts w:ascii="Times New Roman" w:eastAsia="Times New Roman" w:hAnsi="Times New Roman" w:cs="Times New Roman"/>
                      <w:sz w:val="20"/>
                      <w:szCs w:val="20"/>
                      <w:lang w:eastAsia="ru-RU"/>
                    </w:rPr>
                  </w:pPr>
                  <w:r w:rsidRPr="00791858">
                    <w:rPr>
                      <w:rFonts w:ascii="Times New Roman" w:eastAsia="Times New Roman" w:hAnsi="Times New Roman" w:cs="Times New Roman"/>
                      <w:sz w:val="20"/>
                      <w:szCs w:val="20"/>
                      <w:lang w:eastAsia="ru-RU"/>
                    </w:rPr>
                    <w:t>Вид компонента</w:t>
                  </w:r>
                </w:p>
              </w:tc>
              <w:tc>
                <w:tcPr>
                  <w:tcW w:w="8149" w:type="dxa"/>
                  <w:tcBorders>
                    <w:top w:val="single" w:sz="6" w:space="0" w:color="DEE2E6"/>
                    <w:left w:val="single" w:sz="6" w:space="0" w:color="DEE2E6"/>
                    <w:bottom w:val="single" w:sz="12"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Файли</w:t>
                  </w:r>
                </w:p>
              </w:tc>
              <w:tc>
                <w:tcPr>
                  <w:tcW w:w="1159" w:type="dxa"/>
                  <w:tcBorders>
                    <w:top w:val="single" w:sz="6" w:space="0" w:color="DEE2E6"/>
                    <w:left w:val="single" w:sz="6" w:space="0" w:color="DEE2E6"/>
                    <w:bottom w:val="single" w:sz="12"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Відомості щодо МТЗ*</w:t>
                  </w:r>
                </w:p>
              </w:tc>
            </w:tr>
            <w:tr w:rsidR="00B96FDB" w:rsidRPr="00B96FDB" w:rsidTr="00791858">
              <w:tc>
                <w:tcPr>
                  <w:tcW w:w="4812"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Інтелектуальна власність</w:t>
                  </w:r>
                </w:p>
              </w:tc>
              <w:tc>
                <w:tcPr>
                  <w:tcW w:w="1065" w:type="dxa"/>
                  <w:tcBorders>
                    <w:top w:val="single" w:sz="6" w:space="0" w:color="DEE2E6"/>
                    <w:left w:val="single" w:sz="6" w:space="0" w:color="DEE2E6"/>
                    <w:bottom w:val="single" w:sz="6" w:space="0" w:color="DEE2E6"/>
                    <w:right w:val="single" w:sz="6" w:space="0" w:color="DEE2E6"/>
                  </w:tcBorders>
                  <w:hideMark/>
                </w:tcPr>
                <w:p w:rsidR="00B96FDB" w:rsidRPr="00791858" w:rsidRDefault="00B96FDB" w:rsidP="00B96FDB">
                  <w:pPr>
                    <w:spacing w:line="240" w:lineRule="auto"/>
                    <w:rPr>
                      <w:rFonts w:ascii="Times New Roman" w:eastAsia="Times New Roman" w:hAnsi="Times New Roman" w:cs="Times New Roman"/>
                      <w:sz w:val="20"/>
                      <w:szCs w:val="20"/>
                      <w:lang w:eastAsia="ru-RU"/>
                    </w:rPr>
                  </w:pPr>
                  <w:r w:rsidRPr="00791858">
                    <w:rPr>
                      <w:rFonts w:ascii="Times New Roman" w:eastAsia="Times New Roman" w:hAnsi="Times New Roman" w:cs="Times New Roman"/>
                      <w:sz w:val="20"/>
                      <w:szCs w:val="20"/>
                      <w:lang w:eastAsia="ru-RU"/>
                    </w:rPr>
                    <w:t>дисципліна</w:t>
                  </w:r>
                </w:p>
              </w:tc>
              <w:tc>
                <w:tcPr>
                  <w:tcW w:w="8149" w:type="dxa"/>
                  <w:tcBorders>
                    <w:top w:val="single" w:sz="6" w:space="0" w:color="DEE2E6"/>
                    <w:left w:val="single" w:sz="6" w:space="0" w:color="DEE2E6"/>
                    <w:bottom w:val="single" w:sz="6" w:space="0" w:color="DEE2E6"/>
                    <w:right w:val="single" w:sz="6" w:space="0" w:color="DEE2E6"/>
                  </w:tcBorders>
                  <w:hideMark/>
                </w:tcPr>
                <w:p w:rsidR="00B96FDB" w:rsidRPr="00B96FDB" w:rsidRDefault="00EB230B" w:rsidP="00B96FDB">
                  <w:pPr>
                    <w:spacing w:line="240" w:lineRule="auto"/>
                    <w:rPr>
                      <w:rFonts w:ascii="Times New Roman" w:eastAsia="Times New Roman" w:hAnsi="Times New Roman" w:cs="Times New Roman"/>
                      <w:sz w:val="24"/>
                      <w:szCs w:val="24"/>
                      <w:lang w:eastAsia="ru-RU"/>
                    </w:rPr>
                  </w:pPr>
                  <w:hyperlink r:id="rId12" w:tgtFrame="_blank" w:history="1">
                    <w:proofErr w:type="gramStart"/>
                    <w:r w:rsidR="00B96FDB" w:rsidRPr="00B96FDB">
                      <w:rPr>
                        <w:rFonts w:ascii="Times New Roman" w:eastAsia="Times New Roman" w:hAnsi="Times New Roman" w:cs="Times New Roman"/>
                        <w:color w:val="0000FF"/>
                        <w:sz w:val="24"/>
                        <w:szCs w:val="24"/>
                        <w:u w:val="single"/>
                        <w:lang w:eastAsia="ru-RU"/>
                      </w:rPr>
                      <w:t>I</w:t>
                    </w:r>
                    <w:proofErr w:type="gramEnd"/>
                    <w:r w:rsidR="00B96FDB" w:rsidRPr="00B96FDB">
                      <w:rPr>
                        <w:rFonts w:ascii="Times New Roman" w:eastAsia="Times New Roman" w:hAnsi="Times New Roman" w:cs="Times New Roman"/>
                        <w:color w:val="0000FF"/>
                        <w:sz w:val="24"/>
                        <w:szCs w:val="24"/>
                        <w:u w:val="single"/>
                        <w:lang w:eastAsia="ru-RU"/>
                      </w:rPr>
                      <w:t>нтелектуал_на_власнiст_.docx</w:t>
                    </w:r>
                  </w:hyperlink>
                </w:p>
              </w:tc>
              <w:tc>
                <w:tcPr>
                  <w:tcW w:w="1159"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p>
              </w:tc>
            </w:tr>
            <w:tr w:rsidR="00B96FDB" w:rsidRPr="00B96FDB" w:rsidTr="00791858">
              <w:tc>
                <w:tcPr>
                  <w:tcW w:w="4812"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Ділова іноземна мова</w:t>
                  </w:r>
                </w:p>
              </w:tc>
              <w:tc>
                <w:tcPr>
                  <w:tcW w:w="1065" w:type="dxa"/>
                  <w:tcBorders>
                    <w:top w:val="single" w:sz="6" w:space="0" w:color="DEE2E6"/>
                    <w:left w:val="single" w:sz="6" w:space="0" w:color="DEE2E6"/>
                    <w:bottom w:val="single" w:sz="6" w:space="0" w:color="DEE2E6"/>
                    <w:right w:val="single" w:sz="6" w:space="0" w:color="DEE2E6"/>
                  </w:tcBorders>
                  <w:hideMark/>
                </w:tcPr>
                <w:p w:rsidR="00B96FDB" w:rsidRPr="00791858" w:rsidRDefault="00B96FDB" w:rsidP="00B96FDB">
                  <w:pPr>
                    <w:spacing w:line="240" w:lineRule="auto"/>
                    <w:rPr>
                      <w:rFonts w:ascii="Times New Roman" w:eastAsia="Times New Roman" w:hAnsi="Times New Roman" w:cs="Times New Roman"/>
                      <w:sz w:val="20"/>
                      <w:szCs w:val="20"/>
                      <w:lang w:eastAsia="ru-RU"/>
                    </w:rPr>
                  </w:pPr>
                  <w:r w:rsidRPr="00791858">
                    <w:rPr>
                      <w:rFonts w:ascii="Times New Roman" w:eastAsia="Times New Roman" w:hAnsi="Times New Roman" w:cs="Times New Roman"/>
                      <w:sz w:val="20"/>
                      <w:szCs w:val="20"/>
                      <w:lang w:eastAsia="ru-RU"/>
                    </w:rPr>
                    <w:t>дисципліна</w:t>
                  </w:r>
                </w:p>
              </w:tc>
              <w:tc>
                <w:tcPr>
                  <w:tcW w:w="8149" w:type="dxa"/>
                  <w:tcBorders>
                    <w:top w:val="single" w:sz="6" w:space="0" w:color="DEE2E6"/>
                    <w:left w:val="single" w:sz="6" w:space="0" w:color="DEE2E6"/>
                    <w:bottom w:val="single" w:sz="6" w:space="0" w:color="DEE2E6"/>
                    <w:right w:val="single" w:sz="6" w:space="0" w:color="DEE2E6"/>
                  </w:tcBorders>
                  <w:hideMark/>
                </w:tcPr>
                <w:p w:rsidR="00B96FDB" w:rsidRPr="00B96FDB" w:rsidRDefault="00EB230B" w:rsidP="00B96FDB">
                  <w:pPr>
                    <w:spacing w:line="240" w:lineRule="auto"/>
                    <w:rPr>
                      <w:rFonts w:ascii="Times New Roman" w:eastAsia="Times New Roman" w:hAnsi="Times New Roman" w:cs="Times New Roman"/>
                      <w:sz w:val="24"/>
                      <w:szCs w:val="24"/>
                      <w:lang w:eastAsia="ru-RU"/>
                    </w:rPr>
                  </w:pPr>
                  <w:hyperlink r:id="rId13" w:tgtFrame="_blank" w:history="1">
                    <w:r w:rsidR="00B96FDB" w:rsidRPr="00B96FDB">
                      <w:rPr>
                        <w:rFonts w:ascii="Times New Roman" w:eastAsia="Times New Roman" w:hAnsi="Times New Roman" w:cs="Times New Roman"/>
                        <w:color w:val="0000FF"/>
                        <w:sz w:val="24"/>
                        <w:szCs w:val="24"/>
                        <w:u w:val="single"/>
                        <w:lang w:eastAsia="ru-RU"/>
                      </w:rPr>
                      <w:t>Д</w:t>
                    </w:r>
                    <w:proofErr w:type="gramStart"/>
                    <w:r w:rsidR="00B96FDB" w:rsidRPr="00B96FDB">
                      <w:rPr>
                        <w:rFonts w:ascii="Times New Roman" w:eastAsia="Times New Roman" w:hAnsi="Times New Roman" w:cs="Times New Roman"/>
                        <w:color w:val="0000FF"/>
                        <w:sz w:val="24"/>
                        <w:szCs w:val="24"/>
                        <w:u w:val="single"/>
                        <w:lang w:eastAsia="ru-RU"/>
                      </w:rPr>
                      <w:t>i</w:t>
                    </w:r>
                    <w:proofErr w:type="gramEnd"/>
                    <w:r w:rsidR="00B96FDB" w:rsidRPr="00B96FDB">
                      <w:rPr>
                        <w:rFonts w:ascii="Times New Roman" w:eastAsia="Times New Roman" w:hAnsi="Times New Roman" w:cs="Times New Roman"/>
                        <w:color w:val="0000FF"/>
                        <w:sz w:val="24"/>
                        <w:szCs w:val="24"/>
                        <w:u w:val="single"/>
                        <w:lang w:eastAsia="ru-RU"/>
                      </w:rPr>
                      <w:t>лова_iноземна_мова.doc</w:t>
                    </w:r>
                  </w:hyperlink>
                </w:p>
              </w:tc>
              <w:tc>
                <w:tcPr>
                  <w:tcW w:w="1159"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p>
              </w:tc>
            </w:tr>
            <w:tr w:rsidR="00B96FDB" w:rsidRPr="00B96FDB" w:rsidTr="00791858">
              <w:tc>
                <w:tcPr>
                  <w:tcW w:w="4812"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Консервація, реставрація та реконструкція садово-паркових об'єкті</w:t>
                  </w:r>
                  <w:proofErr w:type="gramStart"/>
                  <w:r w:rsidRPr="00B96FDB">
                    <w:rPr>
                      <w:rFonts w:ascii="Times New Roman" w:eastAsia="Times New Roman" w:hAnsi="Times New Roman" w:cs="Times New Roman"/>
                      <w:sz w:val="24"/>
                      <w:szCs w:val="24"/>
                      <w:lang w:eastAsia="ru-RU"/>
                    </w:rPr>
                    <w:t>в</w:t>
                  </w:r>
                  <w:proofErr w:type="gramEnd"/>
                </w:p>
              </w:tc>
              <w:tc>
                <w:tcPr>
                  <w:tcW w:w="1065" w:type="dxa"/>
                  <w:tcBorders>
                    <w:top w:val="single" w:sz="6" w:space="0" w:color="DEE2E6"/>
                    <w:left w:val="single" w:sz="6" w:space="0" w:color="DEE2E6"/>
                    <w:bottom w:val="single" w:sz="6" w:space="0" w:color="DEE2E6"/>
                    <w:right w:val="single" w:sz="6" w:space="0" w:color="DEE2E6"/>
                  </w:tcBorders>
                  <w:hideMark/>
                </w:tcPr>
                <w:p w:rsidR="00B96FDB" w:rsidRPr="00791858" w:rsidRDefault="00B96FDB" w:rsidP="00B96FDB">
                  <w:pPr>
                    <w:spacing w:line="240" w:lineRule="auto"/>
                    <w:rPr>
                      <w:rFonts w:ascii="Times New Roman" w:eastAsia="Times New Roman" w:hAnsi="Times New Roman" w:cs="Times New Roman"/>
                      <w:sz w:val="20"/>
                      <w:szCs w:val="20"/>
                      <w:lang w:eastAsia="ru-RU"/>
                    </w:rPr>
                  </w:pPr>
                  <w:r w:rsidRPr="00791858">
                    <w:rPr>
                      <w:rFonts w:ascii="Times New Roman" w:eastAsia="Times New Roman" w:hAnsi="Times New Roman" w:cs="Times New Roman"/>
                      <w:sz w:val="20"/>
                      <w:szCs w:val="20"/>
                      <w:lang w:eastAsia="ru-RU"/>
                    </w:rPr>
                    <w:t>дисципліна</w:t>
                  </w:r>
                </w:p>
              </w:tc>
              <w:tc>
                <w:tcPr>
                  <w:tcW w:w="8149" w:type="dxa"/>
                  <w:tcBorders>
                    <w:top w:val="single" w:sz="6" w:space="0" w:color="DEE2E6"/>
                    <w:left w:val="single" w:sz="6" w:space="0" w:color="DEE2E6"/>
                    <w:bottom w:val="single" w:sz="6" w:space="0" w:color="DEE2E6"/>
                    <w:right w:val="single" w:sz="6" w:space="0" w:color="DEE2E6"/>
                  </w:tcBorders>
                  <w:hideMark/>
                </w:tcPr>
                <w:p w:rsidR="00B96FDB" w:rsidRPr="00B96FDB" w:rsidRDefault="00EB230B" w:rsidP="00B96FDB">
                  <w:pPr>
                    <w:spacing w:line="240" w:lineRule="auto"/>
                    <w:rPr>
                      <w:rFonts w:ascii="Times New Roman" w:eastAsia="Times New Roman" w:hAnsi="Times New Roman" w:cs="Times New Roman"/>
                      <w:sz w:val="24"/>
                      <w:szCs w:val="24"/>
                      <w:lang w:eastAsia="ru-RU"/>
                    </w:rPr>
                  </w:pPr>
                  <w:hyperlink r:id="rId14" w:tgtFrame="_blank" w:history="1">
                    <w:r w:rsidR="00B96FDB" w:rsidRPr="00B96FDB">
                      <w:rPr>
                        <w:rFonts w:ascii="Times New Roman" w:eastAsia="Times New Roman" w:hAnsi="Times New Roman" w:cs="Times New Roman"/>
                        <w:color w:val="0000FF"/>
                        <w:sz w:val="24"/>
                        <w:szCs w:val="24"/>
                        <w:u w:val="single"/>
                        <w:lang w:eastAsia="ru-RU"/>
                      </w:rPr>
                      <w:t>Консервацiя,_реконструкцiя_та_реставрацiя_садово-паркових_об'</w:t>
                    </w:r>
                    <w:proofErr w:type="gramStart"/>
                    <w:r w:rsidR="00B96FDB" w:rsidRPr="00B96FDB">
                      <w:rPr>
                        <w:rFonts w:ascii="Times New Roman" w:eastAsia="Times New Roman" w:hAnsi="Times New Roman" w:cs="Times New Roman"/>
                        <w:color w:val="0000FF"/>
                        <w:sz w:val="24"/>
                        <w:szCs w:val="24"/>
                        <w:u w:val="single"/>
                        <w:lang w:eastAsia="ru-RU"/>
                      </w:rPr>
                      <w:t>e</w:t>
                    </w:r>
                    <w:proofErr w:type="gramEnd"/>
                    <w:r w:rsidR="00B96FDB" w:rsidRPr="00B96FDB">
                      <w:rPr>
                        <w:rFonts w:ascii="Times New Roman" w:eastAsia="Times New Roman" w:hAnsi="Times New Roman" w:cs="Times New Roman"/>
                        <w:color w:val="0000FF"/>
                        <w:sz w:val="24"/>
                        <w:szCs w:val="24"/>
                        <w:u w:val="single"/>
                        <w:lang w:eastAsia="ru-RU"/>
                      </w:rPr>
                      <w:t>ктiв.docx</w:t>
                    </w:r>
                  </w:hyperlink>
                </w:p>
              </w:tc>
              <w:tc>
                <w:tcPr>
                  <w:tcW w:w="1159"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p>
              </w:tc>
            </w:tr>
            <w:tr w:rsidR="00B96FDB" w:rsidRPr="00B96FDB" w:rsidTr="00791858">
              <w:tc>
                <w:tcPr>
                  <w:tcW w:w="4812"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Курсова робота</w:t>
                  </w:r>
                </w:p>
              </w:tc>
              <w:tc>
                <w:tcPr>
                  <w:tcW w:w="1065" w:type="dxa"/>
                  <w:tcBorders>
                    <w:top w:val="single" w:sz="6" w:space="0" w:color="DEE2E6"/>
                    <w:left w:val="single" w:sz="6" w:space="0" w:color="DEE2E6"/>
                    <w:bottom w:val="single" w:sz="6" w:space="0" w:color="DEE2E6"/>
                    <w:right w:val="single" w:sz="6" w:space="0" w:color="DEE2E6"/>
                  </w:tcBorders>
                  <w:hideMark/>
                </w:tcPr>
                <w:p w:rsidR="00B96FDB" w:rsidRPr="00791858" w:rsidRDefault="00B96FDB" w:rsidP="00B96FDB">
                  <w:pPr>
                    <w:spacing w:line="240" w:lineRule="auto"/>
                    <w:rPr>
                      <w:rFonts w:ascii="Times New Roman" w:eastAsia="Times New Roman" w:hAnsi="Times New Roman" w:cs="Times New Roman"/>
                      <w:sz w:val="20"/>
                      <w:szCs w:val="20"/>
                      <w:lang w:eastAsia="ru-RU"/>
                    </w:rPr>
                  </w:pPr>
                  <w:r w:rsidRPr="00791858">
                    <w:rPr>
                      <w:rFonts w:ascii="Times New Roman" w:eastAsia="Times New Roman" w:hAnsi="Times New Roman" w:cs="Times New Roman"/>
                      <w:sz w:val="20"/>
                      <w:szCs w:val="20"/>
                      <w:lang w:eastAsia="ru-RU"/>
                    </w:rPr>
                    <w:t>курсова робота</w:t>
                  </w:r>
                </w:p>
              </w:tc>
              <w:tc>
                <w:tcPr>
                  <w:tcW w:w="8149" w:type="dxa"/>
                  <w:tcBorders>
                    <w:top w:val="single" w:sz="6" w:space="0" w:color="DEE2E6"/>
                    <w:left w:val="single" w:sz="6" w:space="0" w:color="DEE2E6"/>
                    <w:bottom w:val="single" w:sz="6" w:space="0" w:color="DEE2E6"/>
                    <w:right w:val="single" w:sz="6" w:space="0" w:color="DEE2E6"/>
                  </w:tcBorders>
                  <w:hideMark/>
                </w:tcPr>
                <w:p w:rsidR="00B96FDB" w:rsidRPr="00B96FDB" w:rsidRDefault="00EB230B" w:rsidP="00B96FDB">
                  <w:pPr>
                    <w:spacing w:line="240" w:lineRule="auto"/>
                    <w:rPr>
                      <w:rFonts w:ascii="Times New Roman" w:eastAsia="Times New Roman" w:hAnsi="Times New Roman" w:cs="Times New Roman"/>
                      <w:sz w:val="24"/>
                      <w:szCs w:val="24"/>
                      <w:lang w:eastAsia="ru-RU"/>
                    </w:rPr>
                  </w:pPr>
                  <w:hyperlink r:id="rId15" w:tgtFrame="_blank" w:history="1">
                    <w:r w:rsidR="00B96FDB" w:rsidRPr="00B96FDB">
                      <w:rPr>
                        <w:rFonts w:ascii="Times New Roman" w:eastAsia="Times New Roman" w:hAnsi="Times New Roman" w:cs="Times New Roman"/>
                        <w:color w:val="0000FF"/>
                        <w:sz w:val="24"/>
                        <w:szCs w:val="24"/>
                        <w:u w:val="single"/>
                        <w:lang w:eastAsia="ru-RU"/>
                      </w:rPr>
                      <w:t xml:space="preserve">Методичні рекомендації для </w:t>
                    </w:r>
                    <w:proofErr w:type="gramStart"/>
                    <w:r w:rsidR="00B96FDB" w:rsidRPr="00B96FDB">
                      <w:rPr>
                        <w:rFonts w:ascii="Times New Roman" w:eastAsia="Times New Roman" w:hAnsi="Times New Roman" w:cs="Times New Roman"/>
                        <w:color w:val="0000FF"/>
                        <w:sz w:val="24"/>
                        <w:szCs w:val="24"/>
                        <w:u w:val="single"/>
                        <w:lang w:eastAsia="ru-RU"/>
                      </w:rPr>
                      <w:t>КР</w:t>
                    </w:r>
                    <w:proofErr w:type="gramEnd"/>
                    <w:r w:rsidR="00B96FDB" w:rsidRPr="00B96FDB">
                      <w:rPr>
                        <w:rFonts w:ascii="Times New Roman" w:eastAsia="Times New Roman" w:hAnsi="Times New Roman" w:cs="Times New Roman"/>
                        <w:color w:val="0000FF"/>
                        <w:sz w:val="24"/>
                        <w:szCs w:val="24"/>
                        <w:u w:val="single"/>
                        <w:lang w:eastAsia="ru-RU"/>
                      </w:rPr>
                      <w:t xml:space="preserve"> Консервація, реконструкція, реставрація СП обєктів.pdf</w:t>
                    </w:r>
                  </w:hyperlink>
                </w:p>
              </w:tc>
              <w:tc>
                <w:tcPr>
                  <w:tcW w:w="1159"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p>
              </w:tc>
            </w:tr>
            <w:tr w:rsidR="00B96FDB" w:rsidRPr="00B96FDB" w:rsidTr="00791858">
              <w:tc>
                <w:tcPr>
                  <w:tcW w:w="4812"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Дендроекологія</w:t>
                  </w:r>
                </w:p>
              </w:tc>
              <w:tc>
                <w:tcPr>
                  <w:tcW w:w="1065" w:type="dxa"/>
                  <w:tcBorders>
                    <w:top w:val="single" w:sz="6" w:space="0" w:color="DEE2E6"/>
                    <w:left w:val="single" w:sz="6" w:space="0" w:color="DEE2E6"/>
                    <w:bottom w:val="single" w:sz="6" w:space="0" w:color="DEE2E6"/>
                    <w:right w:val="single" w:sz="6" w:space="0" w:color="DEE2E6"/>
                  </w:tcBorders>
                  <w:hideMark/>
                </w:tcPr>
                <w:p w:rsidR="00B96FDB" w:rsidRPr="00791858" w:rsidRDefault="00B96FDB" w:rsidP="00B96FDB">
                  <w:pPr>
                    <w:spacing w:line="240" w:lineRule="auto"/>
                    <w:rPr>
                      <w:rFonts w:ascii="Times New Roman" w:eastAsia="Times New Roman" w:hAnsi="Times New Roman" w:cs="Times New Roman"/>
                      <w:sz w:val="20"/>
                      <w:szCs w:val="20"/>
                      <w:lang w:eastAsia="ru-RU"/>
                    </w:rPr>
                  </w:pPr>
                  <w:r w:rsidRPr="00791858">
                    <w:rPr>
                      <w:rFonts w:ascii="Times New Roman" w:eastAsia="Times New Roman" w:hAnsi="Times New Roman" w:cs="Times New Roman"/>
                      <w:sz w:val="20"/>
                      <w:szCs w:val="20"/>
                      <w:lang w:eastAsia="ru-RU"/>
                    </w:rPr>
                    <w:t>дисципліна</w:t>
                  </w:r>
                </w:p>
              </w:tc>
              <w:tc>
                <w:tcPr>
                  <w:tcW w:w="8149" w:type="dxa"/>
                  <w:tcBorders>
                    <w:top w:val="single" w:sz="6" w:space="0" w:color="DEE2E6"/>
                    <w:left w:val="single" w:sz="6" w:space="0" w:color="DEE2E6"/>
                    <w:bottom w:val="single" w:sz="6" w:space="0" w:color="DEE2E6"/>
                    <w:right w:val="single" w:sz="6" w:space="0" w:color="DEE2E6"/>
                  </w:tcBorders>
                  <w:hideMark/>
                </w:tcPr>
                <w:p w:rsidR="00B96FDB" w:rsidRPr="00B96FDB" w:rsidRDefault="00EB230B" w:rsidP="00B96FDB">
                  <w:pPr>
                    <w:spacing w:line="240" w:lineRule="auto"/>
                    <w:rPr>
                      <w:rFonts w:ascii="Times New Roman" w:eastAsia="Times New Roman" w:hAnsi="Times New Roman" w:cs="Times New Roman"/>
                      <w:sz w:val="24"/>
                      <w:szCs w:val="24"/>
                      <w:lang w:eastAsia="ru-RU"/>
                    </w:rPr>
                  </w:pPr>
                  <w:hyperlink r:id="rId16" w:tgtFrame="_blank" w:history="1">
                    <w:r w:rsidR="00B96FDB" w:rsidRPr="00B96FDB">
                      <w:rPr>
                        <w:rFonts w:ascii="Times New Roman" w:eastAsia="Times New Roman" w:hAnsi="Times New Roman" w:cs="Times New Roman"/>
                        <w:color w:val="0000FF"/>
                        <w:sz w:val="24"/>
                        <w:szCs w:val="24"/>
                        <w:u w:val="single"/>
                        <w:lang w:eastAsia="ru-RU"/>
                      </w:rPr>
                      <w:t>Дендроеколог</w:t>
                    </w:r>
                    <w:proofErr w:type="gramStart"/>
                    <w:r w:rsidR="00B96FDB" w:rsidRPr="00B96FDB">
                      <w:rPr>
                        <w:rFonts w:ascii="Times New Roman" w:eastAsia="Times New Roman" w:hAnsi="Times New Roman" w:cs="Times New Roman"/>
                        <w:color w:val="0000FF"/>
                        <w:sz w:val="24"/>
                        <w:szCs w:val="24"/>
                        <w:u w:val="single"/>
                        <w:lang w:eastAsia="ru-RU"/>
                      </w:rPr>
                      <w:t>i</w:t>
                    </w:r>
                    <w:proofErr w:type="gramEnd"/>
                    <w:r w:rsidR="00B96FDB" w:rsidRPr="00B96FDB">
                      <w:rPr>
                        <w:rFonts w:ascii="Times New Roman" w:eastAsia="Times New Roman" w:hAnsi="Times New Roman" w:cs="Times New Roman"/>
                        <w:color w:val="0000FF"/>
                        <w:sz w:val="24"/>
                        <w:szCs w:val="24"/>
                        <w:u w:val="single"/>
                        <w:lang w:eastAsia="ru-RU"/>
                      </w:rPr>
                      <w:t>я.doc</w:t>
                    </w:r>
                  </w:hyperlink>
                </w:p>
              </w:tc>
              <w:tc>
                <w:tcPr>
                  <w:tcW w:w="1159"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p>
              </w:tc>
            </w:tr>
            <w:tr w:rsidR="00B96FDB" w:rsidRPr="00B96FDB" w:rsidTr="00791858">
              <w:tc>
                <w:tcPr>
                  <w:tcW w:w="4812"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Експлуатація садово-паркових об’єкті</w:t>
                  </w:r>
                  <w:proofErr w:type="gramStart"/>
                  <w:r w:rsidRPr="00B96FDB">
                    <w:rPr>
                      <w:rFonts w:ascii="Times New Roman" w:eastAsia="Times New Roman" w:hAnsi="Times New Roman" w:cs="Times New Roman"/>
                      <w:sz w:val="24"/>
                      <w:szCs w:val="24"/>
                      <w:lang w:eastAsia="ru-RU"/>
                    </w:rPr>
                    <w:t>в</w:t>
                  </w:r>
                  <w:proofErr w:type="gramEnd"/>
                </w:p>
              </w:tc>
              <w:tc>
                <w:tcPr>
                  <w:tcW w:w="1065" w:type="dxa"/>
                  <w:tcBorders>
                    <w:top w:val="single" w:sz="6" w:space="0" w:color="DEE2E6"/>
                    <w:left w:val="single" w:sz="6" w:space="0" w:color="DEE2E6"/>
                    <w:bottom w:val="single" w:sz="6" w:space="0" w:color="DEE2E6"/>
                    <w:right w:val="single" w:sz="6" w:space="0" w:color="DEE2E6"/>
                  </w:tcBorders>
                  <w:hideMark/>
                </w:tcPr>
                <w:p w:rsidR="00B96FDB" w:rsidRPr="00791858" w:rsidRDefault="00B96FDB" w:rsidP="00B96FDB">
                  <w:pPr>
                    <w:spacing w:line="240" w:lineRule="auto"/>
                    <w:rPr>
                      <w:rFonts w:ascii="Times New Roman" w:eastAsia="Times New Roman" w:hAnsi="Times New Roman" w:cs="Times New Roman"/>
                      <w:sz w:val="20"/>
                      <w:szCs w:val="20"/>
                      <w:lang w:eastAsia="ru-RU"/>
                    </w:rPr>
                  </w:pPr>
                  <w:r w:rsidRPr="00791858">
                    <w:rPr>
                      <w:rFonts w:ascii="Times New Roman" w:eastAsia="Times New Roman" w:hAnsi="Times New Roman" w:cs="Times New Roman"/>
                      <w:sz w:val="20"/>
                      <w:szCs w:val="20"/>
                      <w:lang w:eastAsia="ru-RU"/>
                    </w:rPr>
                    <w:t>дисципліна</w:t>
                  </w:r>
                </w:p>
              </w:tc>
              <w:tc>
                <w:tcPr>
                  <w:tcW w:w="8149" w:type="dxa"/>
                  <w:tcBorders>
                    <w:top w:val="single" w:sz="6" w:space="0" w:color="DEE2E6"/>
                    <w:left w:val="single" w:sz="6" w:space="0" w:color="DEE2E6"/>
                    <w:bottom w:val="single" w:sz="6" w:space="0" w:color="DEE2E6"/>
                    <w:right w:val="single" w:sz="6" w:space="0" w:color="DEE2E6"/>
                  </w:tcBorders>
                  <w:hideMark/>
                </w:tcPr>
                <w:p w:rsidR="00B96FDB" w:rsidRPr="00B96FDB" w:rsidRDefault="00EB230B" w:rsidP="00B96FDB">
                  <w:pPr>
                    <w:spacing w:line="240" w:lineRule="auto"/>
                    <w:rPr>
                      <w:rFonts w:ascii="Times New Roman" w:eastAsia="Times New Roman" w:hAnsi="Times New Roman" w:cs="Times New Roman"/>
                      <w:sz w:val="24"/>
                      <w:szCs w:val="24"/>
                      <w:lang w:eastAsia="ru-RU"/>
                    </w:rPr>
                  </w:pPr>
                  <w:hyperlink r:id="rId17" w:tgtFrame="_blank" w:history="1">
                    <w:r w:rsidR="00B96FDB" w:rsidRPr="00B96FDB">
                      <w:rPr>
                        <w:rFonts w:ascii="Times New Roman" w:eastAsia="Times New Roman" w:hAnsi="Times New Roman" w:cs="Times New Roman"/>
                        <w:color w:val="0000FF"/>
                        <w:sz w:val="24"/>
                        <w:szCs w:val="24"/>
                        <w:u w:val="single"/>
                        <w:lang w:eastAsia="ru-RU"/>
                      </w:rPr>
                      <w:t>Експлуатацiя_садово-паркових_об'</w:t>
                    </w:r>
                    <w:proofErr w:type="gramStart"/>
                    <w:r w:rsidR="00B96FDB" w:rsidRPr="00B96FDB">
                      <w:rPr>
                        <w:rFonts w:ascii="Times New Roman" w:eastAsia="Times New Roman" w:hAnsi="Times New Roman" w:cs="Times New Roman"/>
                        <w:color w:val="0000FF"/>
                        <w:sz w:val="24"/>
                        <w:szCs w:val="24"/>
                        <w:u w:val="single"/>
                        <w:lang w:eastAsia="ru-RU"/>
                      </w:rPr>
                      <w:t>e</w:t>
                    </w:r>
                    <w:proofErr w:type="gramEnd"/>
                    <w:r w:rsidR="00B96FDB" w:rsidRPr="00B96FDB">
                      <w:rPr>
                        <w:rFonts w:ascii="Times New Roman" w:eastAsia="Times New Roman" w:hAnsi="Times New Roman" w:cs="Times New Roman"/>
                        <w:color w:val="0000FF"/>
                        <w:sz w:val="24"/>
                        <w:szCs w:val="24"/>
                        <w:u w:val="single"/>
                        <w:lang w:eastAsia="ru-RU"/>
                      </w:rPr>
                      <w:t>ктiв.doc</w:t>
                    </w:r>
                  </w:hyperlink>
                </w:p>
              </w:tc>
              <w:tc>
                <w:tcPr>
                  <w:tcW w:w="1159"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p>
              </w:tc>
            </w:tr>
            <w:tr w:rsidR="00B96FDB" w:rsidRPr="00B96FDB" w:rsidTr="00791858">
              <w:tc>
                <w:tcPr>
                  <w:tcW w:w="4812"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Паркова фітоценологія</w:t>
                  </w:r>
                </w:p>
              </w:tc>
              <w:tc>
                <w:tcPr>
                  <w:tcW w:w="1065" w:type="dxa"/>
                  <w:tcBorders>
                    <w:top w:val="single" w:sz="6" w:space="0" w:color="DEE2E6"/>
                    <w:left w:val="single" w:sz="6" w:space="0" w:color="DEE2E6"/>
                    <w:bottom w:val="single" w:sz="6" w:space="0" w:color="DEE2E6"/>
                    <w:right w:val="single" w:sz="6" w:space="0" w:color="DEE2E6"/>
                  </w:tcBorders>
                  <w:hideMark/>
                </w:tcPr>
                <w:p w:rsidR="00B96FDB" w:rsidRPr="00791858" w:rsidRDefault="00B96FDB" w:rsidP="00B96FDB">
                  <w:pPr>
                    <w:spacing w:line="240" w:lineRule="auto"/>
                    <w:rPr>
                      <w:rFonts w:ascii="Times New Roman" w:eastAsia="Times New Roman" w:hAnsi="Times New Roman" w:cs="Times New Roman"/>
                      <w:sz w:val="20"/>
                      <w:szCs w:val="20"/>
                      <w:lang w:eastAsia="ru-RU"/>
                    </w:rPr>
                  </w:pPr>
                  <w:r w:rsidRPr="00791858">
                    <w:rPr>
                      <w:rFonts w:ascii="Times New Roman" w:eastAsia="Times New Roman" w:hAnsi="Times New Roman" w:cs="Times New Roman"/>
                      <w:sz w:val="20"/>
                      <w:szCs w:val="20"/>
                      <w:lang w:eastAsia="ru-RU"/>
                    </w:rPr>
                    <w:t>дисципліна</w:t>
                  </w:r>
                </w:p>
              </w:tc>
              <w:tc>
                <w:tcPr>
                  <w:tcW w:w="8149" w:type="dxa"/>
                  <w:tcBorders>
                    <w:top w:val="single" w:sz="6" w:space="0" w:color="DEE2E6"/>
                    <w:left w:val="single" w:sz="6" w:space="0" w:color="DEE2E6"/>
                    <w:bottom w:val="single" w:sz="6" w:space="0" w:color="DEE2E6"/>
                    <w:right w:val="single" w:sz="6" w:space="0" w:color="DEE2E6"/>
                  </w:tcBorders>
                  <w:hideMark/>
                </w:tcPr>
                <w:p w:rsidR="00B96FDB" w:rsidRPr="00B96FDB" w:rsidRDefault="00EB230B" w:rsidP="00B96FDB">
                  <w:pPr>
                    <w:spacing w:line="240" w:lineRule="auto"/>
                    <w:rPr>
                      <w:rFonts w:ascii="Times New Roman" w:eastAsia="Times New Roman" w:hAnsi="Times New Roman" w:cs="Times New Roman"/>
                      <w:sz w:val="24"/>
                      <w:szCs w:val="24"/>
                      <w:lang w:eastAsia="ru-RU"/>
                    </w:rPr>
                  </w:pPr>
                  <w:hyperlink r:id="rId18" w:tgtFrame="_blank" w:history="1">
                    <w:r w:rsidR="00B96FDB" w:rsidRPr="00B96FDB">
                      <w:rPr>
                        <w:rFonts w:ascii="Times New Roman" w:eastAsia="Times New Roman" w:hAnsi="Times New Roman" w:cs="Times New Roman"/>
                        <w:color w:val="0000FF"/>
                        <w:sz w:val="24"/>
                        <w:szCs w:val="24"/>
                        <w:u w:val="single"/>
                        <w:lang w:eastAsia="ru-RU"/>
                      </w:rPr>
                      <w:t>Паркова_ф</w:t>
                    </w:r>
                    <w:proofErr w:type="gramStart"/>
                    <w:r w:rsidR="00B96FDB" w:rsidRPr="00B96FDB">
                      <w:rPr>
                        <w:rFonts w:ascii="Times New Roman" w:eastAsia="Times New Roman" w:hAnsi="Times New Roman" w:cs="Times New Roman"/>
                        <w:color w:val="0000FF"/>
                        <w:sz w:val="24"/>
                        <w:szCs w:val="24"/>
                        <w:u w:val="single"/>
                        <w:lang w:eastAsia="ru-RU"/>
                      </w:rPr>
                      <w:t>i</w:t>
                    </w:r>
                    <w:proofErr w:type="gramEnd"/>
                    <w:r w:rsidR="00B96FDB" w:rsidRPr="00B96FDB">
                      <w:rPr>
                        <w:rFonts w:ascii="Times New Roman" w:eastAsia="Times New Roman" w:hAnsi="Times New Roman" w:cs="Times New Roman"/>
                        <w:color w:val="0000FF"/>
                        <w:sz w:val="24"/>
                        <w:szCs w:val="24"/>
                        <w:u w:val="single"/>
                        <w:lang w:eastAsia="ru-RU"/>
                      </w:rPr>
                      <w:t>тоценологiя.docx</w:t>
                    </w:r>
                  </w:hyperlink>
                </w:p>
              </w:tc>
              <w:tc>
                <w:tcPr>
                  <w:tcW w:w="1159"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p>
              </w:tc>
            </w:tr>
            <w:tr w:rsidR="00B96FDB" w:rsidRPr="00B96FDB" w:rsidTr="00791858">
              <w:tc>
                <w:tcPr>
                  <w:tcW w:w="4812"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Декоративне садівництво</w:t>
                  </w:r>
                </w:p>
              </w:tc>
              <w:tc>
                <w:tcPr>
                  <w:tcW w:w="1065" w:type="dxa"/>
                  <w:tcBorders>
                    <w:top w:val="single" w:sz="6" w:space="0" w:color="DEE2E6"/>
                    <w:left w:val="single" w:sz="6" w:space="0" w:color="DEE2E6"/>
                    <w:bottom w:val="single" w:sz="6" w:space="0" w:color="DEE2E6"/>
                    <w:right w:val="single" w:sz="6" w:space="0" w:color="DEE2E6"/>
                  </w:tcBorders>
                  <w:hideMark/>
                </w:tcPr>
                <w:p w:rsidR="00B96FDB" w:rsidRPr="00791858" w:rsidRDefault="00B96FDB" w:rsidP="00B96FDB">
                  <w:pPr>
                    <w:spacing w:line="240" w:lineRule="auto"/>
                    <w:rPr>
                      <w:rFonts w:ascii="Times New Roman" w:eastAsia="Times New Roman" w:hAnsi="Times New Roman" w:cs="Times New Roman"/>
                      <w:sz w:val="20"/>
                      <w:szCs w:val="20"/>
                      <w:lang w:eastAsia="ru-RU"/>
                    </w:rPr>
                  </w:pPr>
                  <w:r w:rsidRPr="00791858">
                    <w:rPr>
                      <w:rFonts w:ascii="Times New Roman" w:eastAsia="Times New Roman" w:hAnsi="Times New Roman" w:cs="Times New Roman"/>
                      <w:sz w:val="20"/>
                      <w:szCs w:val="20"/>
                      <w:lang w:eastAsia="ru-RU"/>
                    </w:rPr>
                    <w:t>дисципліна</w:t>
                  </w:r>
                </w:p>
              </w:tc>
              <w:tc>
                <w:tcPr>
                  <w:tcW w:w="8149" w:type="dxa"/>
                  <w:tcBorders>
                    <w:top w:val="single" w:sz="6" w:space="0" w:color="DEE2E6"/>
                    <w:left w:val="single" w:sz="6" w:space="0" w:color="DEE2E6"/>
                    <w:bottom w:val="single" w:sz="6" w:space="0" w:color="DEE2E6"/>
                    <w:right w:val="single" w:sz="6" w:space="0" w:color="DEE2E6"/>
                  </w:tcBorders>
                  <w:hideMark/>
                </w:tcPr>
                <w:p w:rsidR="00B96FDB" w:rsidRPr="00B96FDB" w:rsidRDefault="00EB230B" w:rsidP="00B96FDB">
                  <w:pPr>
                    <w:spacing w:line="240" w:lineRule="auto"/>
                    <w:rPr>
                      <w:rFonts w:ascii="Times New Roman" w:eastAsia="Times New Roman" w:hAnsi="Times New Roman" w:cs="Times New Roman"/>
                      <w:sz w:val="24"/>
                      <w:szCs w:val="24"/>
                      <w:lang w:eastAsia="ru-RU"/>
                    </w:rPr>
                  </w:pPr>
                  <w:hyperlink r:id="rId19" w:tgtFrame="_blank" w:history="1">
                    <w:r w:rsidR="00B96FDB" w:rsidRPr="00B96FDB">
                      <w:rPr>
                        <w:rFonts w:ascii="Times New Roman" w:eastAsia="Times New Roman" w:hAnsi="Times New Roman" w:cs="Times New Roman"/>
                        <w:color w:val="0000FF"/>
                        <w:sz w:val="24"/>
                        <w:szCs w:val="24"/>
                        <w:u w:val="single"/>
                        <w:lang w:eastAsia="ru-RU"/>
                      </w:rPr>
                      <w:t>Декоративне_сад</w:t>
                    </w:r>
                    <w:proofErr w:type="gramStart"/>
                    <w:r w:rsidR="00B96FDB" w:rsidRPr="00B96FDB">
                      <w:rPr>
                        <w:rFonts w:ascii="Times New Roman" w:eastAsia="Times New Roman" w:hAnsi="Times New Roman" w:cs="Times New Roman"/>
                        <w:color w:val="0000FF"/>
                        <w:sz w:val="24"/>
                        <w:szCs w:val="24"/>
                        <w:u w:val="single"/>
                        <w:lang w:eastAsia="ru-RU"/>
                      </w:rPr>
                      <w:t>i</w:t>
                    </w:r>
                    <w:proofErr w:type="gramEnd"/>
                    <w:r w:rsidR="00B96FDB" w:rsidRPr="00B96FDB">
                      <w:rPr>
                        <w:rFonts w:ascii="Times New Roman" w:eastAsia="Times New Roman" w:hAnsi="Times New Roman" w:cs="Times New Roman"/>
                        <w:color w:val="0000FF"/>
                        <w:sz w:val="24"/>
                        <w:szCs w:val="24"/>
                        <w:u w:val="single"/>
                        <w:lang w:eastAsia="ru-RU"/>
                      </w:rPr>
                      <w:t>вництво.docx</w:t>
                    </w:r>
                  </w:hyperlink>
                </w:p>
              </w:tc>
              <w:tc>
                <w:tcPr>
                  <w:tcW w:w="1159"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p>
              </w:tc>
            </w:tr>
            <w:tr w:rsidR="00B96FDB" w:rsidRPr="00B96FDB" w:rsidTr="00791858">
              <w:tc>
                <w:tcPr>
                  <w:tcW w:w="4812"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lastRenderedPageBreak/>
                    <w:t>Охорона праці в галузі</w:t>
                  </w:r>
                </w:p>
              </w:tc>
              <w:tc>
                <w:tcPr>
                  <w:tcW w:w="1065" w:type="dxa"/>
                  <w:tcBorders>
                    <w:top w:val="single" w:sz="6" w:space="0" w:color="DEE2E6"/>
                    <w:left w:val="single" w:sz="6" w:space="0" w:color="DEE2E6"/>
                    <w:bottom w:val="single" w:sz="6" w:space="0" w:color="DEE2E6"/>
                    <w:right w:val="single" w:sz="6" w:space="0" w:color="DEE2E6"/>
                  </w:tcBorders>
                  <w:hideMark/>
                </w:tcPr>
                <w:p w:rsidR="00B96FDB" w:rsidRPr="00791858" w:rsidRDefault="00B96FDB" w:rsidP="00B96FDB">
                  <w:pPr>
                    <w:spacing w:line="240" w:lineRule="auto"/>
                    <w:rPr>
                      <w:rFonts w:ascii="Times New Roman" w:eastAsia="Times New Roman" w:hAnsi="Times New Roman" w:cs="Times New Roman"/>
                      <w:sz w:val="20"/>
                      <w:szCs w:val="20"/>
                      <w:lang w:eastAsia="ru-RU"/>
                    </w:rPr>
                  </w:pPr>
                  <w:r w:rsidRPr="00791858">
                    <w:rPr>
                      <w:rFonts w:ascii="Times New Roman" w:eastAsia="Times New Roman" w:hAnsi="Times New Roman" w:cs="Times New Roman"/>
                      <w:sz w:val="20"/>
                      <w:szCs w:val="20"/>
                      <w:lang w:eastAsia="ru-RU"/>
                    </w:rPr>
                    <w:t>дисципліна</w:t>
                  </w:r>
                </w:p>
              </w:tc>
              <w:tc>
                <w:tcPr>
                  <w:tcW w:w="8149" w:type="dxa"/>
                  <w:tcBorders>
                    <w:top w:val="single" w:sz="6" w:space="0" w:color="DEE2E6"/>
                    <w:left w:val="single" w:sz="6" w:space="0" w:color="DEE2E6"/>
                    <w:bottom w:val="single" w:sz="6" w:space="0" w:color="DEE2E6"/>
                    <w:right w:val="single" w:sz="6" w:space="0" w:color="DEE2E6"/>
                  </w:tcBorders>
                  <w:hideMark/>
                </w:tcPr>
                <w:p w:rsidR="00B96FDB" w:rsidRPr="00B96FDB" w:rsidRDefault="00EB230B" w:rsidP="00B96FDB">
                  <w:pPr>
                    <w:spacing w:line="240" w:lineRule="auto"/>
                    <w:rPr>
                      <w:rFonts w:ascii="Times New Roman" w:eastAsia="Times New Roman" w:hAnsi="Times New Roman" w:cs="Times New Roman"/>
                      <w:sz w:val="24"/>
                      <w:szCs w:val="24"/>
                      <w:lang w:eastAsia="ru-RU"/>
                    </w:rPr>
                  </w:pPr>
                  <w:hyperlink r:id="rId20" w:tgtFrame="_blank" w:history="1">
                    <w:r w:rsidR="00B96FDB" w:rsidRPr="00B96FDB">
                      <w:rPr>
                        <w:rFonts w:ascii="Times New Roman" w:eastAsia="Times New Roman" w:hAnsi="Times New Roman" w:cs="Times New Roman"/>
                        <w:color w:val="0000FF"/>
                        <w:sz w:val="24"/>
                        <w:szCs w:val="24"/>
                        <w:u w:val="single"/>
                        <w:lang w:eastAsia="ru-RU"/>
                      </w:rPr>
                      <w:t>Охорона_прац</w:t>
                    </w:r>
                    <w:proofErr w:type="gramStart"/>
                    <w:r w:rsidR="00B96FDB" w:rsidRPr="00B96FDB">
                      <w:rPr>
                        <w:rFonts w:ascii="Times New Roman" w:eastAsia="Times New Roman" w:hAnsi="Times New Roman" w:cs="Times New Roman"/>
                        <w:color w:val="0000FF"/>
                        <w:sz w:val="24"/>
                        <w:szCs w:val="24"/>
                        <w:u w:val="single"/>
                        <w:lang w:eastAsia="ru-RU"/>
                      </w:rPr>
                      <w:t>i</w:t>
                    </w:r>
                    <w:proofErr w:type="gramEnd"/>
                    <w:r w:rsidR="00B96FDB" w:rsidRPr="00B96FDB">
                      <w:rPr>
                        <w:rFonts w:ascii="Times New Roman" w:eastAsia="Times New Roman" w:hAnsi="Times New Roman" w:cs="Times New Roman"/>
                        <w:color w:val="0000FF"/>
                        <w:sz w:val="24"/>
                        <w:szCs w:val="24"/>
                        <w:u w:val="single"/>
                        <w:lang w:eastAsia="ru-RU"/>
                      </w:rPr>
                      <w:t>_в_галузi.doc</w:t>
                    </w:r>
                  </w:hyperlink>
                </w:p>
              </w:tc>
              <w:tc>
                <w:tcPr>
                  <w:tcW w:w="1159"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p>
              </w:tc>
            </w:tr>
            <w:tr w:rsidR="00B96FDB" w:rsidRPr="00B96FDB" w:rsidTr="00791858">
              <w:tc>
                <w:tcPr>
                  <w:tcW w:w="4812"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Агротехніка зеленого будівництва</w:t>
                  </w:r>
                </w:p>
              </w:tc>
              <w:tc>
                <w:tcPr>
                  <w:tcW w:w="1065" w:type="dxa"/>
                  <w:tcBorders>
                    <w:top w:val="single" w:sz="6" w:space="0" w:color="DEE2E6"/>
                    <w:left w:val="single" w:sz="6" w:space="0" w:color="DEE2E6"/>
                    <w:bottom w:val="single" w:sz="6" w:space="0" w:color="DEE2E6"/>
                    <w:right w:val="single" w:sz="6" w:space="0" w:color="DEE2E6"/>
                  </w:tcBorders>
                  <w:hideMark/>
                </w:tcPr>
                <w:p w:rsidR="00B96FDB" w:rsidRPr="00791858" w:rsidRDefault="00B96FDB" w:rsidP="00B96FDB">
                  <w:pPr>
                    <w:spacing w:line="240" w:lineRule="auto"/>
                    <w:rPr>
                      <w:rFonts w:ascii="Times New Roman" w:eastAsia="Times New Roman" w:hAnsi="Times New Roman" w:cs="Times New Roman"/>
                      <w:sz w:val="20"/>
                      <w:szCs w:val="20"/>
                      <w:lang w:eastAsia="ru-RU"/>
                    </w:rPr>
                  </w:pPr>
                  <w:r w:rsidRPr="00791858">
                    <w:rPr>
                      <w:rFonts w:ascii="Times New Roman" w:eastAsia="Times New Roman" w:hAnsi="Times New Roman" w:cs="Times New Roman"/>
                      <w:sz w:val="20"/>
                      <w:szCs w:val="20"/>
                      <w:lang w:eastAsia="ru-RU"/>
                    </w:rPr>
                    <w:t>дисципліна</w:t>
                  </w:r>
                </w:p>
              </w:tc>
              <w:tc>
                <w:tcPr>
                  <w:tcW w:w="8149" w:type="dxa"/>
                  <w:tcBorders>
                    <w:top w:val="single" w:sz="6" w:space="0" w:color="DEE2E6"/>
                    <w:left w:val="single" w:sz="6" w:space="0" w:color="DEE2E6"/>
                    <w:bottom w:val="single" w:sz="6" w:space="0" w:color="DEE2E6"/>
                    <w:right w:val="single" w:sz="6" w:space="0" w:color="DEE2E6"/>
                  </w:tcBorders>
                  <w:hideMark/>
                </w:tcPr>
                <w:p w:rsidR="00B96FDB" w:rsidRPr="00B96FDB" w:rsidRDefault="00EB230B" w:rsidP="00B96FDB">
                  <w:pPr>
                    <w:spacing w:line="240" w:lineRule="auto"/>
                    <w:rPr>
                      <w:rFonts w:ascii="Times New Roman" w:eastAsia="Times New Roman" w:hAnsi="Times New Roman" w:cs="Times New Roman"/>
                      <w:sz w:val="24"/>
                      <w:szCs w:val="24"/>
                      <w:lang w:eastAsia="ru-RU"/>
                    </w:rPr>
                  </w:pPr>
                  <w:hyperlink r:id="rId21" w:tgtFrame="_blank" w:history="1">
                    <w:r w:rsidR="00B96FDB" w:rsidRPr="00B96FDB">
                      <w:rPr>
                        <w:rFonts w:ascii="Times New Roman" w:eastAsia="Times New Roman" w:hAnsi="Times New Roman" w:cs="Times New Roman"/>
                        <w:color w:val="0000FF"/>
                        <w:sz w:val="24"/>
                        <w:szCs w:val="24"/>
                        <w:u w:val="single"/>
                        <w:lang w:eastAsia="ru-RU"/>
                      </w:rPr>
                      <w:t>Агротехн</w:t>
                    </w:r>
                    <w:proofErr w:type="gramStart"/>
                    <w:r w:rsidR="00B96FDB" w:rsidRPr="00B96FDB">
                      <w:rPr>
                        <w:rFonts w:ascii="Times New Roman" w:eastAsia="Times New Roman" w:hAnsi="Times New Roman" w:cs="Times New Roman"/>
                        <w:color w:val="0000FF"/>
                        <w:sz w:val="24"/>
                        <w:szCs w:val="24"/>
                        <w:u w:val="single"/>
                        <w:lang w:eastAsia="ru-RU"/>
                      </w:rPr>
                      <w:t>i</w:t>
                    </w:r>
                    <w:proofErr w:type="gramEnd"/>
                    <w:r w:rsidR="00B96FDB" w:rsidRPr="00B96FDB">
                      <w:rPr>
                        <w:rFonts w:ascii="Times New Roman" w:eastAsia="Times New Roman" w:hAnsi="Times New Roman" w:cs="Times New Roman"/>
                        <w:color w:val="0000FF"/>
                        <w:sz w:val="24"/>
                        <w:szCs w:val="24"/>
                        <w:u w:val="single"/>
                        <w:lang w:eastAsia="ru-RU"/>
                      </w:rPr>
                      <w:t>ка_зеленого_будiвництва.docx</w:t>
                    </w:r>
                  </w:hyperlink>
                </w:p>
              </w:tc>
              <w:tc>
                <w:tcPr>
                  <w:tcW w:w="1159"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p>
              </w:tc>
            </w:tr>
            <w:tr w:rsidR="00B96FDB" w:rsidRPr="00B96FDB" w:rsidTr="00791858">
              <w:tc>
                <w:tcPr>
                  <w:tcW w:w="4812"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Дендропроектування</w:t>
                  </w:r>
                </w:p>
              </w:tc>
              <w:tc>
                <w:tcPr>
                  <w:tcW w:w="1065" w:type="dxa"/>
                  <w:tcBorders>
                    <w:top w:val="single" w:sz="6" w:space="0" w:color="DEE2E6"/>
                    <w:left w:val="single" w:sz="6" w:space="0" w:color="DEE2E6"/>
                    <w:bottom w:val="single" w:sz="6" w:space="0" w:color="DEE2E6"/>
                    <w:right w:val="single" w:sz="6" w:space="0" w:color="DEE2E6"/>
                  </w:tcBorders>
                  <w:hideMark/>
                </w:tcPr>
                <w:p w:rsidR="00B96FDB" w:rsidRPr="00791858" w:rsidRDefault="00B96FDB" w:rsidP="00B96FDB">
                  <w:pPr>
                    <w:spacing w:line="240" w:lineRule="auto"/>
                    <w:rPr>
                      <w:rFonts w:ascii="Times New Roman" w:eastAsia="Times New Roman" w:hAnsi="Times New Roman" w:cs="Times New Roman"/>
                      <w:sz w:val="20"/>
                      <w:szCs w:val="20"/>
                      <w:lang w:eastAsia="ru-RU"/>
                    </w:rPr>
                  </w:pPr>
                  <w:r w:rsidRPr="00791858">
                    <w:rPr>
                      <w:rFonts w:ascii="Times New Roman" w:eastAsia="Times New Roman" w:hAnsi="Times New Roman" w:cs="Times New Roman"/>
                      <w:sz w:val="20"/>
                      <w:szCs w:val="20"/>
                      <w:lang w:eastAsia="ru-RU"/>
                    </w:rPr>
                    <w:t>дисципліна</w:t>
                  </w:r>
                </w:p>
              </w:tc>
              <w:tc>
                <w:tcPr>
                  <w:tcW w:w="8149" w:type="dxa"/>
                  <w:tcBorders>
                    <w:top w:val="single" w:sz="6" w:space="0" w:color="DEE2E6"/>
                    <w:left w:val="single" w:sz="6" w:space="0" w:color="DEE2E6"/>
                    <w:bottom w:val="single" w:sz="6" w:space="0" w:color="DEE2E6"/>
                    <w:right w:val="single" w:sz="6" w:space="0" w:color="DEE2E6"/>
                  </w:tcBorders>
                  <w:hideMark/>
                </w:tcPr>
                <w:p w:rsidR="00B96FDB" w:rsidRPr="00B96FDB" w:rsidRDefault="00EB230B" w:rsidP="00B96FDB">
                  <w:pPr>
                    <w:spacing w:line="240" w:lineRule="auto"/>
                    <w:rPr>
                      <w:rFonts w:ascii="Times New Roman" w:eastAsia="Times New Roman" w:hAnsi="Times New Roman" w:cs="Times New Roman"/>
                      <w:sz w:val="24"/>
                      <w:szCs w:val="24"/>
                      <w:lang w:eastAsia="ru-RU"/>
                    </w:rPr>
                  </w:pPr>
                  <w:hyperlink r:id="rId22" w:tgtFrame="_blank" w:history="1">
                    <w:r w:rsidR="00B96FDB" w:rsidRPr="00B96FDB">
                      <w:rPr>
                        <w:rFonts w:ascii="Times New Roman" w:eastAsia="Times New Roman" w:hAnsi="Times New Roman" w:cs="Times New Roman"/>
                        <w:color w:val="0000FF"/>
                        <w:sz w:val="24"/>
                        <w:szCs w:val="24"/>
                        <w:u w:val="single"/>
                        <w:lang w:eastAsia="ru-RU"/>
                      </w:rPr>
                      <w:t>Дендропроектування.docx</w:t>
                    </w:r>
                  </w:hyperlink>
                </w:p>
              </w:tc>
              <w:tc>
                <w:tcPr>
                  <w:tcW w:w="1159"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p>
              </w:tc>
            </w:tr>
            <w:tr w:rsidR="00B96FDB" w:rsidRPr="00B96FDB" w:rsidTr="00791858">
              <w:tc>
                <w:tcPr>
                  <w:tcW w:w="4812"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 xml:space="preserve">Методологія наукових </w:t>
                  </w:r>
                  <w:proofErr w:type="gramStart"/>
                  <w:r w:rsidRPr="00B96FDB">
                    <w:rPr>
                      <w:rFonts w:ascii="Times New Roman" w:eastAsia="Times New Roman" w:hAnsi="Times New Roman" w:cs="Times New Roman"/>
                      <w:sz w:val="24"/>
                      <w:szCs w:val="24"/>
                      <w:lang w:eastAsia="ru-RU"/>
                    </w:rPr>
                    <w:t>досл</w:t>
                  </w:r>
                  <w:proofErr w:type="gramEnd"/>
                  <w:r w:rsidRPr="00B96FDB">
                    <w:rPr>
                      <w:rFonts w:ascii="Times New Roman" w:eastAsia="Times New Roman" w:hAnsi="Times New Roman" w:cs="Times New Roman"/>
                      <w:sz w:val="24"/>
                      <w:szCs w:val="24"/>
                      <w:lang w:eastAsia="ru-RU"/>
                    </w:rPr>
                    <w:t>іджень</w:t>
                  </w:r>
                </w:p>
              </w:tc>
              <w:tc>
                <w:tcPr>
                  <w:tcW w:w="1065" w:type="dxa"/>
                  <w:tcBorders>
                    <w:top w:val="single" w:sz="6" w:space="0" w:color="DEE2E6"/>
                    <w:left w:val="single" w:sz="6" w:space="0" w:color="DEE2E6"/>
                    <w:bottom w:val="single" w:sz="6" w:space="0" w:color="DEE2E6"/>
                    <w:right w:val="single" w:sz="6" w:space="0" w:color="DEE2E6"/>
                  </w:tcBorders>
                  <w:hideMark/>
                </w:tcPr>
                <w:p w:rsidR="00B96FDB" w:rsidRPr="00791858" w:rsidRDefault="00B96FDB" w:rsidP="00B96FDB">
                  <w:pPr>
                    <w:spacing w:line="240" w:lineRule="auto"/>
                    <w:rPr>
                      <w:rFonts w:ascii="Times New Roman" w:eastAsia="Times New Roman" w:hAnsi="Times New Roman" w:cs="Times New Roman"/>
                      <w:sz w:val="20"/>
                      <w:szCs w:val="20"/>
                      <w:lang w:eastAsia="ru-RU"/>
                    </w:rPr>
                  </w:pPr>
                  <w:r w:rsidRPr="00791858">
                    <w:rPr>
                      <w:rFonts w:ascii="Times New Roman" w:eastAsia="Times New Roman" w:hAnsi="Times New Roman" w:cs="Times New Roman"/>
                      <w:sz w:val="20"/>
                      <w:szCs w:val="20"/>
                      <w:lang w:eastAsia="ru-RU"/>
                    </w:rPr>
                    <w:t>дисципліна</w:t>
                  </w:r>
                </w:p>
              </w:tc>
              <w:tc>
                <w:tcPr>
                  <w:tcW w:w="8149" w:type="dxa"/>
                  <w:tcBorders>
                    <w:top w:val="single" w:sz="6" w:space="0" w:color="DEE2E6"/>
                    <w:left w:val="single" w:sz="6" w:space="0" w:color="DEE2E6"/>
                    <w:bottom w:val="single" w:sz="6" w:space="0" w:color="DEE2E6"/>
                    <w:right w:val="single" w:sz="6" w:space="0" w:color="DEE2E6"/>
                  </w:tcBorders>
                  <w:hideMark/>
                </w:tcPr>
                <w:p w:rsidR="00B96FDB" w:rsidRPr="00B96FDB" w:rsidRDefault="00EB230B" w:rsidP="00B96FDB">
                  <w:pPr>
                    <w:spacing w:line="240" w:lineRule="auto"/>
                    <w:rPr>
                      <w:rFonts w:ascii="Times New Roman" w:eastAsia="Times New Roman" w:hAnsi="Times New Roman" w:cs="Times New Roman"/>
                      <w:sz w:val="24"/>
                      <w:szCs w:val="24"/>
                      <w:lang w:eastAsia="ru-RU"/>
                    </w:rPr>
                  </w:pPr>
                  <w:hyperlink r:id="rId23" w:tgtFrame="_blank" w:history="1">
                    <w:r w:rsidR="00B96FDB" w:rsidRPr="00B96FDB">
                      <w:rPr>
                        <w:rFonts w:ascii="Times New Roman" w:eastAsia="Times New Roman" w:hAnsi="Times New Roman" w:cs="Times New Roman"/>
                        <w:color w:val="0000FF"/>
                        <w:sz w:val="24"/>
                        <w:szCs w:val="24"/>
                        <w:u w:val="single"/>
                        <w:lang w:eastAsia="ru-RU"/>
                      </w:rPr>
                      <w:t>Методолог</w:t>
                    </w:r>
                    <w:proofErr w:type="gramStart"/>
                    <w:r w:rsidR="00B96FDB" w:rsidRPr="00B96FDB">
                      <w:rPr>
                        <w:rFonts w:ascii="Times New Roman" w:eastAsia="Times New Roman" w:hAnsi="Times New Roman" w:cs="Times New Roman"/>
                        <w:color w:val="0000FF"/>
                        <w:sz w:val="24"/>
                        <w:szCs w:val="24"/>
                        <w:u w:val="single"/>
                        <w:lang w:eastAsia="ru-RU"/>
                      </w:rPr>
                      <w:t>i</w:t>
                    </w:r>
                    <w:proofErr w:type="gramEnd"/>
                    <w:r w:rsidR="00B96FDB" w:rsidRPr="00B96FDB">
                      <w:rPr>
                        <w:rFonts w:ascii="Times New Roman" w:eastAsia="Times New Roman" w:hAnsi="Times New Roman" w:cs="Times New Roman"/>
                        <w:color w:val="0000FF"/>
                        <w:sz w:val="24"/>
                        <w:szCs w:val="24"/>
                        <w:u w:val="single"/>
                        <w:lang w:eastAsia="ru-RU"/>
                      </w:rPr>
                      <w:t>я_наукових_дослiджен_.docx</w:t>
                    </w:r>
                  </w:hyperlink>
                </w:p>
              </w:tc>
              <w:tc>
                <w:tcPr>
                  <w:tcW w:w="1159"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p>
              </w:tc>
            </w:tr>
            <w:tr w:rsidR="00B96FDB" w:rsidRPr="00B96FDB" w:rsidTr="00791858">
              <w:tc>
                <w:tcPr>
                  <w:tcW w:w="4812"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Тепличне господарство</w:t>
                  </w:r>
                </w:p>
              </w:tc>
              <w:tc>
                <w:tcPr>
                  <w:tcW w:w="1065" w:type="dxa"/>
                  <w:tcBorders>
                    <w:top w:val="single" w:sz="6" w:space="0" w:color="DEE2E6"/>
                    <w:left w:val="single" w:sz="6" w:space="0" w:color="DEE2E6"/>
                    <w:bottom w:val="single" w:sz="6" w:space="0" w:color="DEE2E6"/>
                    <w:right w:val="single" w:sz="6" w:space="0" w:color="DEE2E6"/>
                  </w:tcBorders>
                  <w:hideMark/>
                </w:tcPr>
                <w:p w:rsidR="00B96FDB" w:rsidRPr="00791858" w:rsidRDefault="00B96FDB" w:rsidP="00B96FDB">
                  <w:pPr>
                    <w:spacing w:line="240" w:lineRule="auto"/>
                    <w:rPr>
                      <w:rFonts w:ascii="Times New Roman" w:eastAsia="Times New Roman" w:hAnsi="Times New Roman" w:cs="Times New Roman"/>
                      <w:sz w:val="20"/>
                      <w:szCs w:val="20"/>
                      <w:lang w:eastAsia="ru-RU"/>
                    </w:rPr>
                  </w:pPr>
                  <w:r w:rsidRPr="00791858">
                    <w:rPr>
                      <w:rFonts w:ascii="Times New Roman" w:eastAsia="Times New Roman" w:hAnsi="Times New Roman" w:cs="Times New Roman"/>
                      <w:sz w:val="20"/>
                      <w:szCs w:val="20"/>
                      <w:lang w:eastAsia="ru-RU"/>
                    </w:rPr>
                    <w:t>дисципліна</w:t>
                  </w:r>
                </w:p>
              </w:tc>
              <w:tc>
                <w:tcPr>
                  <w:tcW w:w="8149" w:type="dxa"/>
                  <w:tcBorders>
                    <w:top w:val="single" w:sz="6" w:space="0" w:color="DEE2E6"/>
                    <w:left w:val="single" w:sz="6" w:space="0" w:color="DEE2E6"/>
                    <w:bottom w:val="single" w:sz="6" w:space="0" w:color="DEE2E6"/>
                    <w:right w:val="single" w:sz="6" w:space="0" w:color="DEE2E6"/>
                  </w:tcBorders>
                  <w:hideMark/>
                </w:tcPr>
                <w:p w:rsidR="00B96FDB" w:rsidRPr="00B96FDB" w:rsidRDefault="00EB230B" w:rsidP="00B96FDB">
                  <w:pPr>
                    <w:spacing w:line="240" w:lineRule="auto"/>
                    <w:rPr>
                      <w:rFonts w:ascii="Times New Roman" w:eastAsia="Times New Roman" w:hAnsi="Times New Roman" w:cs="Times New Roman"/>
                      <w:sz w:val="24"/>
                      <w:szCs w:val="24"/>
                      <w:lang w:eastAsia="ru-RU"/>
                    </w:rPr>
                  </w:pPr>
                  <w:hyperlink r:id="rId24" w:tgtFrame="_blank" w:history="1">
                    <w:r w:rsidR="00B96FDB" w:rsidRPr="00B96FDB">
                      <w:rPr>
                        <w:rFonts w:ascii="Times New Roman" w:eastAsia="Times New Roman" w:hAnsi="Times New Roman" w:cs="Times New Roman"/>
                        <w:color w:val="0000FF"/>
                        <w:sz w:val="24"/>
                        <w:szCs w:val="24"/>
                        <w:u w:val="single"/>
                        <w:lang w:eastAsia="ru-RU"/>
                      </w:rPr>
                      <w:t>Тепличне_господарство.doc</w:t>
                    </w:r>
                  </w:hyperlink>
                </w:p>
              </w:tc>
              <w:tc>
                <w:tcPr>
                  <w:tcW w:w="1159"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p>
              </w:tc>
            </w:tr>
            <w:tr w:rsidR="00B96FDB" w:rsidRPr="00B96FDB" w:rsidTr="00791858">
              <w:tc>
                <w:tcPr>
                  <w:tcW w:w="4812"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Науково-дослідна і виробнича практика</w:t>
                  </w:r>
                </w:p>
              </w:tc>
              <w:tc>
                <w:tcPr>
                  <w:tcW w:w="1065" w:type="dxa"/>
                  <w:tcBorders>
                    <w:top w:val="single" w:sz="6" w:space="0" w:color="DEE2E6"/>
                    <w:left w:val="single" w:sz="6" w:space="0" w:color="DEE2E6"/>
                    <w:bottom w:val="single" w:sz="6" w:space="0" w:color="DEE2E6"/>
                    <w:right w:val="single" w:sz="6" w:space="0" w:color="DEE2E6"/>
                  </w:tcBorders>
                  <w:hideMark/>
                </w:tcPr>
                <w:p w:rsidR="00B96FDB" w:rsidRPr="00791858" w:rsidRDefault="00B96FDB" w:rsidP="00B96FDB">
                  <w:pPr>
                    <w:spacing w:line="240" w:lineRule="auto"/>
                    <w:rPr>
                      <w:rFonts w:ascii="Times New Roman" w:eastAsia="Times New Roman" w:hAnsi="Times New Roman" w:cs="Times New Roman"/>
                      <w:sz w:val="20"/>
                      <w:szCs w:val="20"/>
                      <w:lang w:eastAsia="ru-RU"/>
                    </w:rPr>
                  </w:pPr>
                  <w:r w:rsidRPr="00791858">
                    <w:rPr>
                      <w:rFonts w:ascii="Times New Roman" w:eastAsia="Times New Roman" w:hAnsi="Times New Roman" w:cs="Times New Roman"/>
                      <w:sz w:val="20"/>
                      <w:szCs w:val="20"/>
                      <w:lang w:eastAsia="ru-RU"/>
                    </w:rPr>
                    <w:t>практика</w:t>
                  </w:r>
                </w:p>
              </w:tc>
              <w:tc>
                <w:tcPr>
                  <w:tcW w:w="8149" w:type="dxa"/>
                  <w:tcBorders>
                    <w:top w:val="single" w:sz="6" w:space="0" w:color="DEE2E6"/>
                    <w:left w:val="single" w:sz="6" w:space="0" w:color="DEE2E6"/>
                    <w:bottom w:val="single" w:sz="6" w:space="0" w:color="DEE2E6"/>
                    <w:right w:val="single" w:sz="6" w:space="0" w:color="DEE2E6"/>
                  </w:tcBorders>
                  <w:hideMark/>
                </w:tcPr>
                <w:p w:rsidR="00B96FDB" w:rsidRPr="00B96FDB" w:rsidRDefault="00EB230B" w:rsidP="00B96FDB">
                  <w:pPr>
                    <w:spacing w:line="240" w:lineRule="auto"/>
                    <w:rPr>
                      <w:rFonts w:ascii="Times New Roman" w:eastAsia="Times New Roman" w:hAnsi="Times New Roman" w:cs="Times New Roman"/>
                      <w:sz w:val="24"/>
                      <w:szCs w:val="24"/>
                      <w:lang w:eastAsia="ru-RU"/>
                    </w:rPr>
                  </w:pPr>
                  <w:hyperlink r:id="rId25" w:tgtFrame="_blank" w:history="1">
                    <w:r w:rsidR="00B96FDB" w:rsidRPr="00B96FDB">
                      <w:rPr>
                        <w:rFonts w:ascii="Times New Roman" w:eastAsia="Times New Roman" w:hAnsi="Times New Roman" w:cs="Times New Roman"/>
                        <w:color w:val="0000FF"/>
                        <w:sz w:val="24"/>
                        <w:szCs w:val="24"/>
                        <w:u w:val="single"/>
                        <w:lang w:eastAsia="ru-RU"/>
                      </w:rPr>
                      <w:t>методичні рекомендації до виробничої практики мсп.pdf</w:t>
                    </w:r>
                  </w:hyperlink>
                </w:p>
              </w:tc>
              <w:tc>
                <w:tcPr>
                  <w:tcW w:w="1159"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p>
              </w:tc>
            </w:tr>
            <w:tr w:rsidR="00B96FDB" w:rsidRPr="00B96FDB" w:rsidTr="00791858">
              <w:tc>
                <w:tcPr>
                  <w:tcW w:w="4812"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proofErr w:type="gramStart"/>
                  <w:r w:rsidRPr="00B96FDB">
                    <w:rPr>
                      <w:rFonts w:ascii="Times New Roman" w:eastAsia="Times New Roman" w:hAnsi="Times New Roman" w:cs="Times New Roman"/>
                      <w:sz w:val="24"/>
                      <w:szCs w:val="24"/>
                      <w:lang w:eastAsia="ru-RU"/>
                    </w:rPr>
                    <w:t>П</w:t>
                  </w:r>
                  <w:proofErr w:type="gramEnd"/>
                  <w:r w:rsidRPr="00B96FDB">
                    <w:rPr>
                      <w:rFonts w:ascii="Times New Roman" w:eastAsia="Times New Roman" w:hAnsi="Times New Roman" w:cs="Times New Roman"/>
                      <w:sz w:val="24"/>
                      <w:szCs w:val="24"/>
                      <w:lang w:eastAsia="ru-RU"/>
                    </w:rPr>
                    <w:t>ідсумкова атестація</w:t>
                  </w:r>
                </w:p>
              </w:tc>
              <w:tc>
                <w:tcPr>
                  <w:tcW w:w="1065" w:type="dxa"/>
                  <w:tcBorders>
                    <w:top w:val="single" w:sz="6" w:space="0" w:color="DEE2E6"/>
                    <w:left w:val="single" w:sz="6" w:space="0" w:color="DEE2E6"/>
                    <w:bottom w:val="single" w:sz="6" w:space="0" w:color="DEE2E6"/>
                    <w:right w:val="single" w:sz="6" w:space="0" w:color="DEE2E6"/>
                  </w:tcBorders>
                  <w:hideMark/>
                </w:tcPr>
                <w:p w:rsidR="00B96FDB" w:rsidRPr="00791858" w:rsidRDefault="00B96FDB" w:rsidP="00B96FDB">
                  <w:pPr>
                    <w:spacing w:line="240" w:lineRule="auto"/>
                    <w:rPr>
                      <w:rFonts w:ascii="Times New Roman" w:eastAsia="Times New Roman" w:hAnsi="Times New Roman" w:cs="Times New Roman"/>
                      <w:sz w:val="20"/>
                      <w:szCs w:val="20"/>
                      <w:lang w:eastAsia="ru-RU"/>
                    </w:rPr>
                  </w:pPr>
                  <w:r w:rsidRPr="00791858">
                    <w:rPr>
                      <w:rFonts w:ascii="Times New Roman" w:eastAsia="Times New Roman" w:hAnsi="Times New Roman" w:cs="Times New Roman"/>
                      <w:sz w:val="20"/>
                      <w:szCs w:val="20"/>
                      <w:lang w:eastAsia="ru-RU"/>
                    </w:rPr>
                    <w:t>атестація</w:t>
                  </w:r>
                </w:p>
              </w:tc>
              <w:tc>
                <w:tcPr>
                  <w:tcW w:w="8149" w:type="dxa"/>
                  <w:tcBorders>
                    <w:top w:val="single" w:sz="6" w:space="0" w:color="DEE2E6"/>
                    <w:left w:val="single" w:sz="6" w:space="0" w:color="DEE2E6"/>
                    <w:bottom w:val="single" w:sz="6" w:space="0" w:color="DEE2E6"/>
                    <w:right w:val="single" w:sz="6" w:space="0" w:color="DEE2E6"/>
                  </w:tcBorders>
                  <w:hideMark/>
                </w:tcPr>
                <w:p w:rsidR="00B96FDB" w:rsidRPr="00B96FDB" w:rsidRDefault="00EB230B" w:rsidP="00B96FDB">
                  <w:pPr>
                    <w:spacing w:line="240" w:lineRule="auto"/>
                    <w:rPr>
                      <w:rFonts w:ascii="Times New Roman" w:eastAsia="Times New Roman" w:hAnsi="Times New Roman" w:cs="Times New Roman"/>
                      <w:sz w:val="24"/>
                      <w:szCs w:val="24"/>
                      <w:lang w:eastAsia="ru-RU"/>
                    </w:rPr>
                  </w:pPr>
                  <w:hyperlink r:id="rId26" w:tgtFrame="_blank" w:history="1">
                    <w:r w:rsidR="00B96FDB" w:rsidRPr="00B96FDB">
                      <w:rPr>
                        <w:rFonts w:ascii="Times New Roman" w:eastAsia="Times New Roman" w:hAnsi="Times New Roman" w:cs="Times New Roman"/>
                        <w:color w:val="0000FF"/>
                        <w:sz w:val="24"/>
                        <w:szCs w:val="24"/>
                        <w:u w:val="single"/>
                        <w:lang w:eastAsia="ru-RU"/>
                      </w:rPr>
                      <w:t>методичні рекомендації до кваліфікаційної роботи магістри.pdf</w:t>
                    </w:r>
                  </w:hyperlink>
                </w:p>
              </w:tc>
              <w:tc>
                <w:tcPr>
                  <w:tcW w:w="1159"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p>
              </w:tc>
            </w:tr>
          </w:tbl>
          <w:p w:rsidR="00B96FDB" w:rsidRPr="00B96FDB" w:rsidRDefault="00B96FDB" w:rsidP="00B96FDB">
            <w:pPr>
              <w:spacing w:line="240" w:lineRule="auto"/>
              <w:rPr>
                <w:rFonts w:ascii="Times New Roman" w:eastAsia="Times New Roman" w:hAnsi="Times New Roman" w:cs="Times New Roman"/>
                <w:color w:val="212529"/>
                <w:sz w:val="24"/>
                <w:szCs w:val="24"/>
                <w:lang w:eastAsia="ru-RU"/>
              </w:rPr>
            </w:pPr>
          </w:p>
        </w:tc>
      </w:tr>
    </w:tbl>
    <w:p w:rsidR="00B96FDB" w:rsidRPr="00B96FDB" w:rsidRDefault="00B96FDB" w:rsidP="00B96FDB">
      <w:pPr>
        <w:shd w:val="clear" w:color="auto" w:fill="FFFFFF"/>
        <w:spacing w:line="240" w:lineRule="auto"/>
        <w:rPr>
          <w:rFonts w:ascii="Helvetica" w:eastAsia="Times New Roman" w:hAnsi="Helvetica" w:cs="Times New Roman"/>
          <w:color w:val="333333"/>
          <w:sz w:val="21"/>
          <w:szCs w:val="21"/>
          <w:lang w:eastAsia="ru-RU"/>
        </w:rPr>
      </w:pPr>
      <w:r w:rsidRPr="00B96FDB">
        <w:rPr>
          <w:rFonts w:ascii="Helvetica" w:eastAsia="Times New Roman" w:hAnsi="Helvetica" w:cs="Times New Roman"/>
          <w:color w:val="333333"/>
          <w:sz w:val="21"/>
          <w:szCs w:val="21"/>
          <w:lang w:eastAsia="ru-RU"/>
        </w:rPr>
        <w:lastRenderedPageBreak/>
        <w:t>Таблиця 2. Зведена інформація про викладачі</w:t>
      </w:r>
      <w:proofErr w:type="gramStart"/>
      <w:r w:rsidRPr="00B96FDB">
        <w:rPr>
          <w:rFonts w:ascii="Helvetica" w:eastAsia="Times New Roman" w:hAnsi="Helvetica" w:cs="Times New Roman"/>
          <w:color w:val="333333"/>
          <w:sz w:val="21"/>
          <w:szCs w:val="21"/>
          <w:lang w:eastAsia="ru-RU"/>
        </w:rPr>
        <w:t>в</w:t>
      </w:r>
      <w:proofErr w:type="gramEnd"/>
    </w:p>
    <w:tbl>
      <w:tblPr>
        <w:tblW w:w="16020" w:type="dxa"/>
        <w:tblCellMar>
          <w:top w:w="15" w:type="dxa"/>
          <w:left w:w="15" w:type="dxa"/>
          <w:bottom w:w="15" w:type="dxa"/>
          <w:right w:w="15" w:type="dxa"/>
        </w:tblCellMar>
        <w:tblLook w:val="04A0" w:firstRow="1" w:lastRow="0" w:firstColumn="1" w:lastColumn="0" w:noHBand="0" w:noVBand="1"/>
      </w:tblPr>
      <w:tblGrid>
        <w:gridCol w:w="16020"/>
      </w:tblGrid>
      <w:tr w:rsidR="00B96FDB" w:rsidRPr="00B96FDB" w:rsidTr="00B96FDB">
        <w:tc>
          <w:tcPr>
            <w:tcW w:w="0" w:type="auto"/>
            <w:tcBorders>
              <w:top w:val="single" w:sz="6" w:space="0" w:color="DEE2E6"/>
              <w:left w:val="single" w:sz="6" w:space="0" w:color="DEE2E6"/>
              <w:bottom w:val="single" w:sz="6" w:space="0" w:color="DEE2E6"/>
              <w:right w:val="single" w:sz="6" w:space="0" w:color="DEE2E6"/>
            </w:tcBorders>
            <w:hideMark/>
          </w:tcPr>
          <w:tbl>
            <w:tblPr>
              <w:tblW w:w="0" w:type="auto"/>
              <w:tblCellMar>
                <w:top w:w="15" w:type="dxa"/>
                <w:left w:w="15" w:type="dxa"/>
                <w:bottom w:w="15" w:type="dxa"/>
                <w:right w:w="15" w:type="dxa"/>
              </w:tblCellMar>
              <w:tblLook w:val="04A0" w:firstRow="1" w:lastRow="0" w:firstColumn="1" w:lastColumn="0" w:noHBand="0" w:noVBand="1"/>
            </w:tblPr>
            <w:tblGrid>
              <w:gridCol w:w="3394"/>
              <w:gridCol w:w="2977"/>
              <w:gridCol w:w="2137"/>
              <w:gridCol w:w="5075"/>
              <w:gridCol w:w="1591"/>
            </w:tblGrid>
            <w:tr w:rsidR="00B96FDB" w:rsidRPr="00B96FDB" w:rsidTr="00791858">
              <w:trPr>
                <w:tblHeader/>
              </w:trPr>
              <w:tc>
                <w:tcPr>
                  <w:tcW w:w="3394" w:type="dxa"/>
                  <w:tcBorders>
                    <w:top w:val="single" w:sz="6" w:space="0" w:color="DEE2E6"/>
                    <w:left w:val="single" w:sz="6" w:space="0" w:color="DEE2E6"/>
                    <w:bottom w:val="single" w:sz="12"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proofErr w:type="gramStart"/>
                  <w:r w:rsidRPr="00B96FDB">
                    <w:rPr>
                      <w:rFonts w:ascii="Times New Roman" w:eastAsia="Times New Roman" w:hAnsi="Times New Roman" w:cs="Times New Roman"/>
                      <w:sz w:val="24"/>
                      <w:szCs w:val="24"/>
                      <w:lang w:eastAsia="ru-RU"/>
                    </w:rPr>
                    <w:t>П</w:t>
                  </w:r>
                  <w:proofErr w:type="gramEnd"/>
                  <w:r w:rsidRPr="00B96FDB">
                    <w:rPr>
                      <w:rFonts w:ascii="Times New Roman" w:eastAsia="Times New Roman" w:hAnsi="Times New Roman" w:cs="Times New Roman"/>
                      <w:sz w:val="24"/>
                      <w:szCs w:val="24"/>
                      <w:lang w:eastAsia="ru-RU"/>
                    </w:rPr>
                    <w:t>ІБ викладача</w:t>
                  </w:r>
                </w:p>
              </w:tc>
              <w:tc>
                <w:tcPr>
                  <w:tcW w:w="2977" w:type="dxa"/>
                  <w:tcBorders>
                    <w:top w:val="single" w:sz="6" w:space="0" w:color="DEE2E6"/>
                    <w:left w:val="single" w:sz="6" w:space="0" w:color="DEE2E6"/>
                    <w:bottom w:val="single" w:sz="12"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Посада викладача</w:t>
                  </w:r>
                </w:p>
              </w:tc>
              <w:tc>
                <w:tcPr>
                  <w:tcW w:w="2137" w:type="dxa"/>
                  <w:tcBorders>
                    <w:top w:val="single" w:sz="6" w:space="0" w:color="DEE2E6"/>
                    <w:left w:val="single" w:sz="6" w:space="0" w:color="DEE2E6"/>
                    <w:bottom w:val="single" w:sz="12"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 xml:space="preserve">Чи входить у групу забезпечення відповідної </w:t>
                  </w:r>
                  <w:proofErr w:type="gramStart"/>
                  <w:r w:rsidRPr="00B96FDB">
                    <w:rPr>
                      <w:rFonts w:ascii="Times New Roman" w:eastAsia="Times New Roman" w:hAnsi="Times New Roman" w:cs="Times New Roman"/>
                      <w:sz w:val="24"/>
                      <w:szCs w:val="24"/>
                      <w:lang w:eastAsia="ru-RU"/>
                    </w:rPr>
                    <w:t>спец</w:t>
                  </w:r>
                  <w:proofErr w:type="gramEnd"/>
                  <w:r w:rsidRPr="00B96FDB">
                    <w:rPr>
                      <w:rFonts w:ascii="Times New Roman" w:eastAsia="Times New Roman" w:hAnsi="Times New Roman" w:cs="Times New Roman"/>
                      <w:sz w:val="24"/>
                      <w:szCs w:val="24"/>
                      <w:lang w:eastAsia="ru-RU"/>
                    </w:rPr>
                    <w:t>іальності?</w:t>
                  </w:r>
                </w:p>
              </w:tc>
              <w:tc>
                <w:tcPr>
                  <w:tcW w:w="5075" w:type="dxa"/>
                  <w:tcBorders>
                    <w:top w:val="single" w:sz="6" w:space="0" w:color="DEE2E6"/>
                    <w:left w:val="single" w:sz="6" w:space="0" w:color="DEE2E6"/>
                    <w:bottom w:val="single" w:sz="12"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Навчальні дисципліни, що їх викладає викладач на ОП</w:t>
                  </w:r>
                </w:p>
              </w:tc>
              <w:tc>
                <w:tcPr>
                  <w:tcW w:w="0" w:type="auto"/>
                  <w:tcBorders>
                    <w:top w:val="single" w:sz="6" w:space="0" w:color="DEE2E6"/>
                    <w:left w:val="single" w:sz="6" w:space="0" w:color="DEE2E6"/>
                    <w:bottom w:val="single" w:sz="12"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Обґрунтування</w:t>
                  </w:r>
                </w:p>
              </w:tc>
            </w:tr>
            <w:tr w:rsidR="00B96FDB" w:rsidRPr="00B96FDB" w:rsidTr="00791858">
              <w:tc>
                <w:tcPr>
                  <w:tcW w:w="3394"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Щетина Сергій Васильович</w:t>
                  </w:r>
                </w:p>
              </w:tc>
              <w:tc>
                <w:tcPr>
                  <w:tcW w:w="2977"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Декан</w:t>
                  </w:r>
                </w:p>
              </w:tc>
              <w:tc>
                <w:tcPr>
                  <w:tcW w:w="2137"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Ні</w:t>
                  </w:r>
                </w:p>
              </w:tc>
              <w:tc>
                <w:tcPr>
                  <w:tcW w:w="5075"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Тепличне господарство</w:t>
                  </w:r>
                </w:p>
              </w:tc>
              <w:tc>
                <w:tcPr>
                  <w:tcW w:w="0" w:type="auto"/>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p>
              </w:tc>
            </w:tr>
            <w:tr w:rsidR="00B96FDB" w:rsidRPr="00B96FDB" w:rsidTr="00791858">
              <w:tc>
                <w:tcPr>
                  <w:tcW w:w="3394"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Осіпов Михайло Юрійович</w:t>
                  </w:r>
                </w:p>
              </w:tc>
              <w:tc>
                <w:tcPr>
                  <w:tcW w:w="2977"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Доцент</w:t>
                  </w:r>
                </w:p>
              </w:tc>
              <w:tc>
                <w:tcPr>
                  <w:tcW w:w="2137"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Так</w:t>
                  </w:r>
                </w:p>
              </w:tc>
              <w:tc>
                <w:tcPr>
                  <w:tcW w:w="5075"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Дендропроектування</w:t>
                  </w:r>
                </w:p>
              </w:tc>
              <w:tc>
                <w:tcPr>
                  <w:tcW w:w="0" w:type="auto"/>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p>
              </w:tc>
            </w:tr>
            <w:tr w:rsidR="00B96FDB" w:rsidRPr="00B96FDB" w:rsidTr="00791858">
              <w:tc>
                <w:tcPr>
                  <w:tcW w:w="3394"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Трус Олександр Миколайович</w:t>
                  </w:r>
                </w:p>
              </w:tc>
              <w:tc>
                <w:tcPr>
                  <w:tcW w:w="2977"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доцент</w:t>
                  </w:r>
                </w:p>
              </w:tc>
              <w:tc>
                <w:tcPr>
                  <w:tcW w:w="2137"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Ні</w:t>
                  </w:r>
                </w:p>
              </w:tc>
              <w:tc>
                <w:tcPr>
                  <w:tcW w:w="5075"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Охорона праці в галузі</w:t>
                  </w:r>
                </w:p>
              </w:tc>
              <w:tc>
                <w:tcPr>
                  <w:tcW w:w="0" w:type="auto"/>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p>
              </w:tc>
            </w:tr>
            <w:tr w:rsidR="00B96FDB" w:rsidRPr="00B96FDB" w:rsidTr="00791858">
              <w:tc>
                <w:tcPr>
                  <w:tcW w:w="3394"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Величко Юлія Анатоліївна</w:t>
                  </w:r>
                </w:p>
              </w:tc>
              <w:tc>
                <w:tcPr>
                  <w:tcW w:w="2977"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Доцент</w:t>
                  </w:r>
                </w:p>
              </w:tc>
              <w:tc>
                <w:tcPr>
                  <w:tcW w:w="2137"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Так</w:t>
                  </w:r>
                </w:p>
              </w:tc>
              <w:tc>
                <w:tcPr>
                  <w:tcW w:w="5075"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Декоративне садівництво</w:t>
                  </w:r>
                  <w:proofErr w:type="gramStart"/>
                  <w:r w:rsidRPr="00B96FDB">
                    <w:rPr>
                      <w:rFonts w:ascii="Times New Roman" w:eastAsia="Times New Roman" w:hAnsi="Times New Roman" w:cs="Times New Roman"/>
                      <w:sz w:val="24"/>
                      <w:szCs w:val="24"/>
                      <w:lang w:eastAsia="ru-RU"/>
                    </w:rPr>
                    <w:t>,А</w:t>
                  </w:r>
                  <w:proofErr w:type="gramEnd"/>
                  <w:r w:rsidRPr="00B96FDB">
                    <w:rPr>
                      <w:rFonts w:ascii="Times New Roman" w:eastAsia="Times New Roman" w:hAnsi="Times New Roman" w:cs="Times New Roman"/>
                      <w:sz w:val="24"/>
                      <w:szCs w:val="24"/>
                      <w:lang w:eastAsia="ru-RU"/>
                    </w:rPr>
                    <w:t>гротехніка зеленого будівництва</w:t>
                  </w:r>
                </w:p>
              </w:tc>
              <w:tc>
                <w:tcPr>
                  <w:tcW w:w="0" w:type="auto"/>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p>
              </w:tc>
            </w:tr>
            <w:tr w:rsidR="00B96FDB" w:rsidRPr="00B96FDB" w:rsidTr="00791858">
              <w:tc>
                <w:tcPr>
                  <w:tcW w:w="3394"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Поліщук Валентин Васильович</w:t>
                  </w:r>
                </w:p>
              </w:tc>
              <w:tc>
                <w:tcPr>
                  <w:tcW w:w="2977"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 xml:space="preserve">декан факультету </w:t>
                  </w:r>
                  <w:proofErr w:type="gramStart"/>
                  <w:r w:rsidRPr="00B96FDB">
                    <w:rPr>
                      <w:rFonts w:ascii="Times New Roman" w:eastAsia="Times New Roman" w:hAnsi="Times New Roman" w:cs="Times New Roman"/>
                      <w:sz w:val="24"/>
                      <w:szCs w:val="24"/>
                      <w:lang w:eastAsia="ru-RU"/>
                    </w:rPr>
                    <w:t>л</w:t>
                  </w:r>
                  <w:proofErr w:type="gramEnd"/>
                  <w:r w:rsidRPr="00B96FDB">
                    <w:rPr>
                      <w:rFonts w:ascii="Times New Roman" w:eastAsia="Times New Roman" w:hAnsi="Times New Roman" w:cs="Times New Roman"/>
                      <w:sz w:val="24"/>
                      <w:szCs w:val="24"/>
                      <w:lang w:eastAsia="ru-RU"/>
                    </w:rPr>
                    <w:t>ісового і садовопаркового господарства</w:t>
                  </w:r>
                </w:p>
              </w:tc>
              <w:tc>
                <w:tcPr>
                  <w:tcW w:w="2137"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Так</w:t>
                  </w:r>
                </w:p>
              </w:tc>
              <w:tc>
                <w:tcPr>
                  <w:tcW w:w="5075"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Паркова фітоценологія</w:t>
                  </w:r>
                </w:p>
              </w:tc>
              <w:tc>
                <w:tcPr>
                  <w:tcW w:w="0" w:type="auto"/>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p>
              </w:tc>
            </w:tr>
            <w:tr w:rsidR="00B96FDB" w:rsidRPr="00B96FDB" w:rsidTr="00791858">
              <w:tc>
                <w:tcPr>
                  <w:tcW w:w="3394"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Тисячний Олег Петрович</w:t>
                  </w:r>
                </w:p>
              </w:tc>
              <w:tc>
                <w:tcPr>
                  <w:tcW w:w="2977"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Доцент</w:t>
                  </w:r>
                </w:p>
              </w:tc>
              <w:tc>
                <w:tcPr>
                  <w:tcW w:w="2137"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Ні</w:t>
                  </w:r>
                </w:p>
              </w:tc>
              <w:tc>
                <w:tcPr>
                  <w:tcW w:w="5075"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Експлуатація садово-паркових об’єкті</w:t>
                  </w:r>
                  <w:proofErr w:type="gramStart"/>
                  <w:r w:rsidRPr="00B96FDB">
                    <w:rPr>
                      <w:rFonts w:ascii="Times New Roman" w:eastAsia="Times New Roman" w:hAnsi="Times New Roman" w:cs="Times New Roman"/>
                      <w:sz w:val="24"/>
                      <w:szCs w:val="24"/>
                      <w:lang w:eastAsia="ru-RU"/>
                    </w:rPr>
                    <w:t>в</w:t>
                  </w:r>
                  <w:proofErr w:type="gramEnd"/>
                </w:p>
              </w:tc>
              <w:tc>
                <w:tcPr>
                  <w:tcW w:w="0" w:type="auto"/>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p>
              </w:tc>
            </w:tr>
            <w:tr w:rsidR="00B96FDB" w:rsidRPr="00B96FDB" w:rsidTr="00791858">
              <w:tc>
                <w:tcPr>
                  <w:tcW w:w="3394"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Балабак Анатолій Федорович</w:t>
                  </w:r>
                </w:p>
              </w:tc>
              <w:tc>
                <w:tcPr>
                  <w:tcW w:w="2977"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Завідувач кафедри садовопаркового господарства</w:t>
                  </w:r>
                </w:p>
              </w:tc>
              <w:tc>
                <w:tcPr>
                  <w:tcW w:w="2137"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Так</w:t>
                  </w:r>
                </w:p>
              </w:tc>
              <w:tc>
                <w:tcPr>
                  <w:tcW w:w="5075"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Дендроекологія</w:t>
                  </w:r>
                </w:p>
              </w:tc>
              <w:tc>
                <w:tcPr>
                  <w:tcW w:w="0" w:type="auto"/>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p>
              </w:tc>
            </w:tr>
            <w:tr w:rsidR="00B96FDB" w:rsidRPr="00B96FDB" w:rsidTr="00791858">
              <w:tc>
                <w:tcPr>
                  <w:tcW w:w="3394"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Пушка Ірина Михайлівна</w:t>
                  </w:r>
                </w:p>
              </w:tc>
              <w:tc>
                <w:tcPr>
                  <w:tcW w:w="2977"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Доцент кафедри садовопаркового господарства</w:t>
                  </w:r>
                </w:p>
              </w:tc>
              <w:tc>
                <w:tcPr>
                  <w:tcW w:w="2137"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Так</w:t>
                  </w:r>
                </w:p>
              </w:tc>
              <w:tc>
                <w:tcPr>
                  <w:tcW w:w="5075"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 xml:space="preserve">Методологія наукових </w:t>
                  </w:r>
                  <w:proofErr w:type="gramStart"/>
                  <w:r w:rsidRPr="00B96FDB">
                    <w:rPr>
                      <w:rFonts w:ascii="Times New Roman" w:eastAsia="Times New Roman" w:hAnsi="Times New Roman" w:cs="Times New Roman"/>
                      <w:sz w:val="24"/>
                      <w:szCs w:val="24"/>
                      <w:lang w:eastAsia="ru-RU"/>
                    </w:rPr>
                    <w:t>досл</w:t>
                  </w:r>
                  <w:proofErr w:type="gramEnd"/>
                  <w:r w:rsidRPr="00B96FDB">
                    <w:rPr>
                      <w:rFonts w:ascii="Times New Roman" w:eastAsia="Times New Roman" w:hAnsi="Times New Roman" w:cs="Times New Roman"/>
                      <w:sz w:val="24"/>
                      <w:szCs w:val="24"/>
                      <w:lang w:eastAsia="ru-RU"/>
                    </w:rPr>
                    <w:t>іджень,Консервація, реставрація та реконструкція садово-паркових об'єктів</w:t>
                  </w:r>
                </w:p>
              </w:tc>
              <w:tc>
                <w:tcPr>
                  <w:tcW w:w="0" w:type="auto"/>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p>
              </w:tc>
            </w:tr>
            <w:tr w:rsidR="00B96FDB" w:rsidRPr="00B96FDB" w:rsidTr="00791858">
              <w:tc>
                <w:tcPr>
                  <w:tcW w:w="3394"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 xml:space="preserve">Комісаренко </w:t>
                  </w:r>
                  <w:proofErr w:type="gramStart"/>
                  <w:r w:rsidRPr="00B96FDB">
                    <w:rPr>
                      <w:rFonts w:ascii="Times New Roman" w:eastAsia="Times New Roman" w:hAnsi="Times New Roman" w:cs="Times New Roman"/>
                      <w:sz w:val="24"/>
                      <w:szCs w:val="24"/>
                      <w:lang w:eastAsia="ru-RU"/>
                    </w:rPr>
                    <w:t>Наталія</w:t>
                  </w:r>
                  <w:proofErr w:type="gramEnd"/>
                  <w:r w:rsidRPr="00B96FDB">
                    <w:rPr>
                      <w:rFonts w:ascii="Times New Roman" w:eastAsia="Times New Roman" w:hAnsi="Times New Roman" w:cs="Times New Roman"/>
                      <w:sz w:val="24"/>
                      <w:szCs w:val="24"/>
                      <w:lang w:eastAsia="ru-RU"/>
                    </w:rPr>
                    <w:t xml:space="preserve"> Олександрівна</w:t>
                  </w:r>
                </w:p>
              </w:tc>
              <w:tc>
                <w:tcPr>
                  <w:tcW w:w="2977"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завідувач кафедри</w:t>
                  </w:r>
                </w:p>
              </w:tc>
              <w:tc>
                <w:tcPr>
                  <w:tcW w:w="2137"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Ні</w:t>
                  </w:r>
                </w:p>
              </w:tc>
              <w:tc>
                <w:tcPr>
                  <w:tcW w:w="5075"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Ділова іноземна мова</w:t>
                  </w:r>
                </w:p>
              </w:tc>
              <w:tc>
                <w:tcPr>
                  <w:tcW w:w="0" w:type="auto"/>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p>
              </w:tc>
            </w:tr>
            <w:tr w:rsidR="00B96FDB" w:rsidRPr="00B96FDB" w:rsidTr="00791858">
              <w:tc>
                <w:tcPr>
                  <w:tcW w:w="3394"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Поліщук Олена Анатоліївна</w:t>
                  </w:r>
                </w:p>
              </w:tc>
              <w:tc>
                <w:tcPr>
                  <w:tcW w:w="2977"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 xml:space="preserve">Доцент кафедри </w:t>
                  </w:r>
                  <w:proofErr w:type="gramStart"/>
                  <w:r w:rsidRPr="00B96FDB">
                    <w:rPr>
                      <w:rFonts w:ascii="Times New Roman" w:eastAsia="Times New Roman" w:hAnsi="Times New Roman" w:cs="Times New Roman"/>
                      <w:sz w:val="24"/>
                      <w:szCs w:val="24"/>
                      <w:lang w:eastAsia="ru-RU"/>
                    </w:rPr>
                    <w:t>соц</w:t>
                  </w:r>
                  <w:proofErr w:type="gramEnd"/>
                  <w:r w:rsidRPr="00B96FDB">
                    <w:rPr>
                      <w:rFonts w:ascii="Times New Roman" w:eastAsia="Times New Roman" w:hAnsi="Times New Roman" w:cs="Times New Roman"/>
                      <w:sz w:val="24"/>
                      <w:szCs w:val="24"/>
                      <w:lang w:eastAsia="ru-RU"/>
                    </w:rPr>
                    <w:t>іальногуманітарн их та правових дисциплін</w:t>
                  </w:r>
                </w:p>
              </w:tc>
              <w:tc>
                <w:tcPr>
                  <w:tcW w:w="2137"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Ні</w:t>
                  </w:r>
                </w:p>
              </w:tc>
              <w:tc>
                <w:tcPr>
                  <w:tcW w:w="5075"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Інтелектуальна власність</w:t>
                  </w:r>
                </w:p>
              </w:tc>
              <w:tc>
                <w:tcPr>
                  <w:tcW w:w="0" w:type="auto"/>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p>
              </w:tc>
            </w:tr>
          </w:tbl>
          <w:p w:rsidR="00B96FDB" w:rsidRPr="00B96FDB" w:rsidRDefault="00B96FDB" w:rsidP="00B96FDB">
            <w:pPr>
              <w:spacing w:line="240" w:lineRule="auto"/>
              <w:rPr>
                <w:rFonts w:ascii="Times New Roman" w:eastAsia="Times New Roman" w:hAnsi="Times New Roman" w:cs="Times New Roman"/>
                <w:color w:val="212529"/>
                <w:sz w:val="24"/>
                <w:szCs w:val="24"/>
                <w:lang w:eastAsia="ru-RU"/>
              </w:rPr>
            </w:pPr>
          </w:p>
        </w:tc>
      </w:tr>
    </w:tbl>
    <w:p w:rsidR="00B96FDB" w:rsidRPr="00B96FDB" w:rsidRDefault="00B96FDB" w:rsidP="00B96FDB">
      <w:pPr>
        <w:shd w:val="clear" w:color="auto" w:fill="FFFFFF"/>
        <w:spacing w:line="240" w:lineRule="auto"/>
        <w:rPr>
          <w:rFonts w:ascii="Helvetica" w:eastAsia="Times New Roman" w:hAnsi="Helvetica" w:cs="Times New Roman"/>
          <w:color w:val="333333"/>
          <w:sz w:val="21"/>
          <w:szCs w:val="21"/>
          <w:lang w:eastAsia="ru-RU"/>
        </w:rPr>
      </w:pPr>
      <w:r w:rsidRPr="00B96FDB">
        <w:rPr>
          <w:rFonts w:ascii="Helvetica" w:eastAsia="Times New Roman" w:hAnsi="Helvetica" w:cs="Times New Roman"/>
          <w:color w:val="333333"/>
          <w:sz w:val="21"/>
          <w:szCs w:val="21"/>
          <w:lang w:eastAsia="ru-RU"/>
        </w:rPr>
        <w:t>Таблиця 3. Матриця відповідності</w:t>
      </w:r>
    </w:p>
    <w:tbl>
      <w:tblPr>
        <w:tblW w:w="16020" w:type="dxa"/>
        <w:tblCellMar>
          <w:top w:w="15" w:type="dxa"/>
          <w:left w:w="15" w:type="dxa"/>
          <w:bottom w:w="15" w:type="dxa"/>
          <w:right w:w="15" w:type="dxa"/>
        </w:tblCellMar>
        <w:tblLook w:val="04A0" w:firstRow="1" w:lastRow="0" w:firstColumn="1" w:lastColumn="0" w:noHBand="0" w:noVBand="1"/>
      </w:tblPr>
      <w:tblGrid>
        <w:gridCol w:w="16020"/>
      </w:tblGrid>
      <w:tr w:rsidR="00B96FDB" w:rsidRPr="00B96FDB" w:rsidTr="00AF130D">
        <w:tc>
          <w:tcPr>
            <w:tcW w:w="0" w:type="auto"/>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after="100" w:afterAutospacing="1" w:line="240" w:lineRule="auto"/>
              <w:outlineLvl w:val="3"/>
              <w:divId w:val="543174106"/>
              <w:rPr>
                <w:rFonts w:ascii="Times New Roman" w:eastAsia="Times New Roman" w:hAnsi="Times New Roman" w:cs="Times New Roman"/>
                <w:i/>
                <w:iCs/>
                <w:color w:val="212529"/>
                <w:sz w:val="24"/>
                <w:szCs w:val="24"/>
                <w:lang w:eastAsia="ru-RU"/>
              </w:rPr>
            </w:pPr>
            <w:r w:rsidRPr="00B96FDB">
              <w:rPr>
                <w:rFonts w:ascii="Times New Roman" w:eastAsia="Times New Roman" w:hAnsi="Times New Roman" w:cs="Times New Roman"/>
                <w:i/>
                <w:iCs/>
                <w:color w:val="212529"/>
                <w:sz w:val="24"/>
                <w:szCs w:val="24"/>
                <w:lang w:eastAsia="ru-RU"/>
              </w:rPr>
              <w:lastRenderedPageBreak/>
              <w:t>Інтелектуальна власність</w:t>
            </w:r>
          </w:p>
          <w:tbl>
            <w:tblPr>
              <w:tblW w:w="0" w:type="auto"/>
              <w:tblCellMar>
                <w:top w:w="15" w:type="dxa"/>
                <w:left w:w="15" w:type="dxa"/>
                <w:bottom w:w="15" w:type="dxa"/>
                <w:right w:w="15" w:type="dxa"/>
              </w:tblCellMar>
              <w:tblLook w:val="04A0" w:firstRow="1" w:lastRow="0" w:firstColumn="1" w:lastColumn="0" w:noHBand="0" w:noVBand="1"/>
            </w:tblPr>
            <w:tblGrid>
              <w:gridCol w:w="1835"/>
              <w:gridCol w:w="5954"/>
              <w:gridCol w:w="7371"/>
            </w:tblGrid>
            <w:tr w:rsidR="00B96FDB" w:rsidRPr="00B96FDB" w:rsidTr="00791858">
              <w:trPr>
                <w:tblHeader/>
              </w:trPr>
              <w:tc>
                <w:tcPr>
                  <w:tcW w:w="1835" w:type="dxa"/>
                  <w:tcBorders>
                    <w:top w:val="single" w:sz="6" w:space="0" w:color="DEE2E6"/>
                    <w:left w:val="single" w:sz="6" w:space="0" w:color="DEE2E6"/>
                    <w:bottom w:val="single" w:sz="12"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Програмні результати навчання</w:t>
                  </w:r>
                </w:p>
              </w:tc>
              <w:tc>
                <w:tcPr>
                  <w:tcW w:w="5954" w:type="dxa"/>
                  <w:tcBorders>
                    <w:top w:val="single" w:sz="6" w:space="0" w:color="DEE2E6"/>
                    <w:left w:val="single" w:sz="6" w:space="0" w:color="DEE2E6"/>
                    <w:bottom w:val="single" w:sz="12"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Методи навчання</w:t>
                  </w:r>
                </w:p>
              </w:tc>
              <w:tc>
                <w:tcPr>
                  <w:tcW w:w="7371" w:type="dxa"/>
                  <w:tcBorders>
                    <w:top w:val="single" w:sz="6" w:space="0" w:color="DEE2E6"/>
                    <w:left w:val="single" w:sz="6" w:space="0" w:color="DEE2E6"/>
                    <w:bottom w:val="single" w:sz="12"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Форми оцінювання</w:t>
                  </w:r>
                </w:p>
              </w:tc>
            </w:tr>
            <w:tr w:rsidR="00B96FDB" w:rsidRPr="00B96FDB" w:rsidTr="00791858">
              <w:tc>
                <w:tcPr>
                  <w:tcW w:w="1835"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ПРН 2</w:t>
                  </w:r>
                </w:p>
              </w:tc>
              <w:tc>
                <w:tcPr>
                  <w:tcW w:w="5954"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лекції, практичні заняття, семінари, інтерактивні заняття, індивідуальні заняття, консультації з викладачами, самонавчання</w:t>
                  </w:r>
                </w:p>
              </w:tc>
              <w:tc>
                <w:tcPr>
                  <w:tcW w:w="7371"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опитування, модульний контроль, тестовий контроль, презентація наукових проектно-дослідних робіт, доповідей, есе, залі</w:t>
                  </w:r>
                  <w:proofErr w:type="gramStart"/>
                  <w:r w:rsidRPr="00B96FDB">
                    <w:rPr>
                      <w:rFonts w:ascii="Times New Roman" w:eastAsia="Times New Roman" w:hAnsi="Times New Roman" w:cs="Times New Roman"/>
                      <w:sz w:val="24"/>
                      <w:szCs w:val="24"/>
                      <w:lang w:eastAsia="ru-RU"/>
                    </w:rPr>
                    <w:t>к</w:t>
                  </w:r>
                  <w:proofErr w:type="gramEnd"/>
                </w:p>
              </w:tc>
            </w:tr>
            <w:tr w:rsidR="00B96FDB" w:rsidRPr="00B96FDB" w:rsidTr="00791858">
              <w:tc>
                <w:tcPr>
                  <w:tcW w:w="1835"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ПРН 3</w:t>
                  </w:r>
                </w:p>
              </w:tc>
              <w:tc>
                <w:tcPr>
                  <w:tcW w:w="5954"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лекції, практичні заняття, семінари, інтерактивні заняття, індивідуальні заняття, консультації з викладачами, самонавчання</w:t>
                  </w:r>
                </w:p>
              </w:tc>
              <w:tc>
                <w:tcPr>
                  <w:tcW w:w="7371"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опитування, модульний контроль, тестовий контроль, презентація наукових проектно-дослідних робіт, доповідей, есе, залі</w:t>
                  </w:r>
                  <w:proofErr w:type="gramStart"/>
                  <w:r w:rsidRPr="00B96FDB">
                    <w:rPr>
                      <w:rFonts w:ascii="Times New Roman" w:eastAsia="Times New Roman" w:hAnsi="Times New Roman" w:cs="Times New Roman"/>
                      <w:sz w:val="24"/>
                      <w:szCs w:val="24"/>
                      <w:lang w:eastAsia="ru-RU"/>
                    </w:rPr>
                    <w:t>к</w:t>
                  </w:r>
                  <w:proofErr w:type="gramEnd"/>
                </w:p>
              </w:tc>
            </w:tr>
            <w:tr w:rsidR="00B96FDB" w:rsidRPr="00B96FDB" w:rsidTr="00791858">
              <w:tc>
                <w:tcPr>
                  <w:tcW w:w="1835"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ПРН 5</w:t>
                  </w:r>
                </w:p>
              </w:tc>
              <w:tc>
                <w:tcPr>
                  <w:tcW w:w="5954"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лекції, практичні заняття, семінари, інтерактивні заняття, індивідуальні заняття, консультації з викладачами, самонавчання</w:t>
                  </w:r>
                </w:p>
              </w:tc>
              <w:tc>
                <w:tcPr>
                  <w:tcW w:w="7371"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опитування, модульний контроль, тестовий контроль, презентація наукових проектно-дослідних робіт, доповідей, есе, залі</w:t>
                  </w:r>
                  <w:proofErr w:type="gramStart"/>
                  <w:r w:rsidRPr="00B96FDB">
                    <w:rPr>
                      <w:rFonts w:ascii="Times New Roman" w:eastAsia="Times New Roman" w:hAnsi="Times New Roman" w:cs="Times New Roman"/>
                      <w:sz w:val="24"/>
                      <w:szCs w:val="24"/>
                      <w:lang w:eastAsia="ru-RU"/>
                    </w:rPr>
                    <w:t>к</w:t>
                  </w:r>
                  <w:proofErr w:type="gramEnd"/>
                </w:p>
              </w:tc>
            </w:tr>
            <w:tr w:rsidR="00B96FDB" w:rsidRPr="00B96FDB" w:rsidTr="00791858">
              <w:tc>
                <w:tcPr>
                  <w:tcW w:w="1835"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ПРН 6</w:t>
                  </w:r>
                </w:p>
              </w:tc>
              <w:tc>
                <w:tcPr>
                  <w:tcW w:w="5954"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лекції, практичні заняття, семінари, інтерактивні заняття, індивідуальні заняття, консультації з викладачами, самонавчання</w:t>
                  </w:r>
                </w:p>
              </w:tc>
              <w:tc>
                <w:tcPr>
                  <w:tcW w:w="7371"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опитування, модульний контроль, тестовий контроль, презентація наукових проектно-дослідних робіт, доповідей, есе, залі</w:t>
                  </w:r>
                  <w:proofErr w:type="gramStart"/>
                  <w:r w:rsidRPr="00B96FDB">
                    <w:rPr>
                      <w:rFonts w:ascii="Times New Roman" w:eastAsia="Times New Roman" w:hAnsi="Times New Roman" w:cs="Times New Roman"/>
                      <w:sz w:val="24"/>
                      <w:szCs w:val="24"/>
                      <w:lang w:eastAsia="ru-RU"/>
                    </w:rPr>
                    <w:t>к</w:t>
                  </w:r>
                  <w:proofErr w:type="gramEnd"/>
                </w:p>
              </w:tc>
            </w:tr>
            <w:tr w:rsidR="00B96FDB" w:rsidRPr="00B96FDB" w:rsidTr="00791858">
              <w:tc>
                <w:tcPr>
                  <w:tcW w:w="1835"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ПРН 8</w:t>
                  </w:r>
                </w:p>
              </w:tc>
              <w:tc>
                <w:tcPr>
                  <w:tcW w:w="5954"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лекції, практичні заняття, семінари, інтерактивні заняття, індивідуальні заняття, консультації з викладачами, самонавчання</w:t>
                  </w:r>
                </w:p>
              </w:tc>
              <w:tc>
                <w:tcPr>
                  <w:tcW w:w="7371"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опитування, модульний контроль, тестовий контроль, презентація наукових проектно-дослідних робіт, доповідей, есе, залі</w:t>
                  </w:r>
                  <w:proofErr w:type="gramStart"/>
                  <w:r w:rsidRPr="00B96FDB">
                    <w:rPr>
                      <w:rFonts w:ascii="Times New Roman" w:eastAsia="Times New Roman" w:hAnsi="Times New Roman" w:cs="Times New Roman"/>
                      <w:sz w:val="24"/>
                      <w:szCs w:val="24"/>
                      <w:lang w:eastAsia="ru-RU"/>
                    </w:rPr>
                    <w:t>к</w:t>
                  </w:r>
                  <w:proofErr w:type="gramEnd"/>
                </w:p>
              </w:tc>
            </w:tr>
            <w:tr w:rsidR="00B96FDB" w:rsidRPr="00B96FDB" w:rsidTr="00791858">
              <w:tc>
                <w:tcPr>
                  <w:tcW w:w="1835"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ПРН 11</w:t>
                  </w:r>
                </w:p>
              </w:tc>
              <w:tc>
                <w:tcPr>
                  <w:tcW w:w="5954"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лекції, практичні заняття, семінари, інтерактивні заняття, індивідуальні заняття, консультації з викладачами, самонавчання</w:t>
                  </w:r>
                </w:p>
              </w:tc>
              <w:tc>
                <w:tcPr>
                  <w:tcW w:w="7371"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опитування, модульний контроль, тестовий контроль, презентація наукових проектно-дослідних робіт, доповідей, есе, залі</w:t>
                  </w:r>
                  <w:proofErr w:type="gramStart"/>
                  <w:r w:rsidRPr="00B96FDB">
                    <w:rPr>
                      <w:rFonts w:ascii="Times New Roman" w:eastAsia="Times New Roman" w:hAnsi="Times New Roman" w:cs="Times New Roman"/>
                      <w:sz w:val="24"/>
                      <w:szCs w:val="24"/>
                      <w:lang w:eastAsia="ru-RU"/>
                    </w:rPr>
                    <w:t>к</w:t>
                  </w:r>
                  <w:proofErr w:type="gramEnd"/>
                </w:p>
              </w:tc>
            </w:tr>
            <w:tr w:rsidR="00B96FDB" w:rsidRPr="00B96FDB" w:rsidTr="00791858">
              <w:tc>
                <w:tcPr>
                  <w:tcW w:w="1835"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ПРН 15</w:t>
                  </w:r>
                </w:p>
              </w:tc>
              <w:tc>
                <w:tcPr>
                  <w:tcW w:w="5954"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лекції, практичні заняття, семінари, інтерактивні заняття, індивідуальні заняття, консультації з викладачами, самонавчання</w:t>
                  </w:r>
                </w:p>
              </w:tc>
              <w:tc>
                <w:tcPr>
                  <w:tcW w:w="7371"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опитування, модульний контроль, тестовий контроль, презентація наукових проектно-дослідних робіт, доповідей, есе, залі</w:t>
                  </w:r>
                  <w:proofErr w:type="gramStart"/>
                  <w:r w:rsidRPr="00B96FDB">
                    <w:rPr>
                      <w:rFonts w:ascii="Times New Roman" w:eastAsia="Times New Roman" w:hAnsi="Times New Roman" w:cs="Times New Roman"/>
                      <w:sz w:val="24"/>
                      <w:szCs w:val="24"/>
                      <w:lang w:eastAsia="ru-RU"/>
                    </w:rPr>
                    <w:t>к</w:t>
                  </w:r>
                  <w:proofErr w:type="gramEnd"/>
                </w:p>
              </w:tc>
            </w:tr>
            <w:tr w:rsidR="00B96FDB" w:rsidRPr="00B96FDB" w:rsidTr="00791858">
              <w:tc>
                <w:tcPr>
                  <w:tcW w:w="1835"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ПРН 17</w:t>
                  </w:r>
                </w:p>
              </w:tc>
              <w:tc>
                <w:tcPr>
                  <w:tcW w:w="5954"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лекції, практичні заняття, семінари, інтерактивні заняття, індивідуальні заняття, консультації з викладачами, самонавчання</w:t>
                  </w:r>
                </w:p>
              </w:tc>
              <w:tc>
                <w:tcPr>
                  <w:tcW w:w="7371"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опитування, модульний контроль, тестовий контроль, презентація наукових проектно-дослідних робіт, доповідей, есе, залі</w:t>
                  </w:r>
                  <w:proofErr w:type="gramStart"/>
                  <w:r w:rsidRPr="00B96FDB">
                    <w:rPr>
                      <w:rFonts w:ascii="Times New Roman" w:eastAsia="Times New Roman" w:hAnsi="Times New Roman" w:cs="Times New Roman"/>
                      <w:sz w:val="24"/>
                      <w:szCs w:val="24"/>
                      <w:lang w:eastAsia="ru-RU"/>
                    </w:rPr>
                    <w:t>к</w:t>
                  </w:r>
                  <w:proofErr w:type="gramEnd"/>
                </w:p>
              </w:tc>
            </w:tr>
            <w:tr w:rsidR="00B96FDB" w:rsidRPr="00B96FDB" w:rsidTr="00791858">
              <w:tc>
                <w:tcPr>
                  <w:tcW w:w="1835"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ПРН 18</w:t>
                  </w:r>
                </w:p>
              </w:tc>
              <w:tc>
                <w:tcPr>
                  <w:tcW w:w="5954"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лекції, практичні заняття, семінари, інтерактивні заняття, індивідуальні заняття, консультації з викладачами, самонавчання</w:t>
                  </w:r>
                </w:p>
              </w:tc>
              <w:tc>
                <w:tcPr>
                  <w:tcW w:w="7371"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опитування, модульний контроль, тестовий контроль, презентація наукових проектно-дослідних робіт, доповідей, есе, залі</w:t>
                  </w:r>
                  <w:proofErr w:type="gramStart"/>
                  <w:r w:rsidRPr="00B96FDB">
                    <w:rPr>
                      <w:rFonts w:ascii="Times New Roman" w:eastAsia="Times New Roman" w:hAnsi="Times New Roman" w:cs="Times New Roman"/>
                      <w:sz w:val="24"/>
                      <w:szCs w:val="24"/>
                      <w:lang w:eastAsia="ru-RU"/>
                    </w:rPr>
                    <w:t>к</w:t>
                  </w:r>
                  <w:proofErr w:type="gramEnd"/>
                </w:p>
              </w:tc>
            </w:tr>
            <w:tr w:rsidR="00B96FDB" w:rsidRPr="00B96FDB" w:rsidTr="00791858">
              <w:tc>
                <w:tcPr>
                  <w:tcW w:w="1835"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ПРН 19</w:t>
                  </w:r>
                </w:p>
              </w:tc>
              <w:tc>
                <w:tcPr>
                  <w:tcW w:w="5954"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 xml:space="preserve">лекції, практичні заняття, семінари, інтерактивні заняття, індивідуальні заняття, консультації з викладачами, </w:t>
                  </w:r>
                  <w:r w:rsidRPr="00B96FDB">
                    <w:rPr>
                      <w:rFonts w:ascii="Times New Roman" w:eastAsia="Times New Roman" w:hAnsi="Times New Roman" w:cs="Times New Roman"/>
                      <w:sz w:val="24"/>
                      <w:szCs w:val="24"/>
                      <w:lang w:eastAsia="ru-RU"/>
                    </w:rPr>
                    <w:lastRenderedPageBreak/>
                    <w:t>самонавчання</w:t>
                  </w:r>
                </w:p>
              </w:tc>
              <w:tc>
                <w:tcPr>
                  <w:tcW w:w="7371"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lastRenderedPageBreak/>
                    <w:t>опитування, модульний контроль, тестовий контроль, презентація наукових проектно-дослідних робіт, доповідей, есе, залі</w:t>
                  </w:r>
                  <w:proofErr w:type="gramStart"/>
                  <w:r w:rsidRPr="00B96FDB">
                    <w:rPr>
                      <w:rFonts w:ascii="Times New Roman" w:eastAsia="Times New Roman" w:hAnsi="Times New Roman" w:cs="Times New Roman"/>
                      <w:sz w:val="24"/>
                      <w:szCs w:val="24"/>
                      <w:lang w:eastAsia="ru-RU"/>
                    </w:rPr>
                    <w:t>к</w:t>
                  </w:r>
                  <w:proofErr w:type="gramEnd"/>
                </w:p>
              </w:tc>
            </w:tr>
            <w:tr w:rsidR="00B96FDB" w:rsidRPr="00B96FDB" w:rsidTr="00791858">
              <w:tc>
                <w:tcPr>
                  <w:tcW w:w="1835"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lastRenderedPageBreak/>
                    <w:t>ПРН 21</w:t>
                  </w:r>
                </w:p>
              </w:tc>
              <w:tc>
                <w:tcPr>
                  <w:tcW w:w="5954"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лекції, практичні заняття, семінари, інтерактивні заняття, індивідуальні заняття, консультації з викладачами, самонавчання</w:t>
                  </w:r>
                </w:p>
              </w:tc>
              <w:tc>
                <w:tcPr>
                  <w:tcW w:w="7371"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опитування, модульний контроль, тестовий контроль, презентація наукових проектно-дослідних робіт, доповідей, есе, залі</w:t>
                  </w:r>
                  <w:proofErr w:type="gramStart"/>
                  <w:r w:rsidRPr="00B96FDB">
                    <w:rPr>
                      <w:rFonts w:ascii="Times New Roman" w:eastAsia="Times New Roman" w:hAnsi="Times New Roman" w:cs="Times New Roman"/>
                      <w:sz w:val="24"/>
                      <w:szCs w:val="24"/>
                      <w:lang w:eastAsia="ru-RU"/>
                    </w:rPr>
                    <w:t>к</w:t>
                  </w:r>
                  <w:proofErr w:type="gramEnd"/>
                </w:p>
              </w:tc>
            </w:tr>
            <w:tr w:rsidR="00B96FDB" w:rsidRPr="00B96FDB" w:rsidTr="00791858">
              <w:tc>
                <w:tcPr>
                  <w:tcW w:w="1835"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ПРН 23</w:t>
                  </w:r>
                </w:p>
              </w:tc>
              <w:tc>
                <w:tcPr>
                  <w:tcW w:w="5954"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лекції, практичні заняття, семінари, інтерактивні заняття, індивідуальні заняття, консультації з викладачами, самонавчання</w:t>
                  </w:r>
                </w:p>
              </w:tc>
              <w:tc>
                <w:tcPr>
                  <w:tcW w:w="7371"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опитування, модульний контроль, тестовий контроль, презентація наукових проектно-дослідних робіт, доповідей, есе, залі</w:t>
                  </w:r>
                  <w:proofErr w:type="gramStart"/>
                  <w:r w:rsidRPr="00B96FDB">
                    <w:rPr>
                      <w:rFonts w:ascii="Times New Roman" w:eastAsia="Times New Roman" w:hAnsi="Times New Roman" w:cs="Times New Roman"/>
                      <w:sz w:val="24"/>
                      <w:szCs w:val="24"/>
                      <w:lang w:eastAsia="ru-RU"/>
                    </w:rPr>
                    <w:t>к</w:t>
                  </w:r>
                  <w:proofErr w:type="gramEnd"/>
                </w:p>
              </w:tc>
            </w:tr>
          </w:tbl>
          <w:p w:rsidR="00B96FDB" w:rsidRPr="00B96FDB" w:rsidRDefault="00B96FDB" w:rsidP="00B96FDB">
            <w:pPr>
              <w:spacing w:after="100" w:afterAutospacing="1" w:line="240" w:lineRule="auto"/>
              <w:outlineLvl w:val="3"/>
              <w:rPr>
                <w:rFonts w:ascii="Times New Roman" w:eastAsia="Times New Roman" w:hAnsi="Times New Roman" w:cs="Times New Roman"/>
                <w:i/>
                <w:iCs/>
                <w:color w:val="212529"/>
                <w:sz w:val="24"/>
                <w:szCs w:val="24"/>
                <w:lang w:eastAsia="ru-RU"/>
              </w:rPr>
            </w:pPr>
            <w:r w:rsidRPr="00B96FDB">
              <w:rPr>
                <w:rFonts w:ascii="Times New Roman" w:eastAsia="Times New Roman" w:hAnsi="Times New Roman" w:cs="Times New Roman"/>
                <w:i/>
                <w:iCs/>
                <w:color w:val="212529"/>
                <w:sz w:val="24"/>
                <w:szCs w:val="24"/>
                <w:lang w:eastAsia="ru-RU"/>
              </w:rPr>
              <w:t>Ділова іноземна мова</w:t>
            </w:r>
          </w:p>
          <w:tbl>
            <w:tblPr>
              <w:tblW w:w="0" w:type="auto"/>
              <w:tblCellMar>
                <w:top w:w="15" w:type="dxa"/>
                <w:left w:w="15" w:type="dxa"/>
                <w:bottom w:w="15" w:type="dxa"/>
                <w:right w:w="15" w:type="dxa"/>
              </w:tblCellMar>
              <w:tblLook w:val="04A0" w:firstRow="1" w:lastRow="0" w:firstColumn="1" w:lastColumn="0" w:noHBand="0" w:noVBand="1"/>
            </w:tblPr>
            <w:tblGrid>
              <w:gridCol w:w="1835"/>
              <w:gridCol w:w="5954"/>
              <w:gridCol w:w="7371"/>
            </w:tblGrid>
            <w:tr w:rsidR="00B96FDB" w:rsidRPr="00B96FDB" w:rsidTr="00791858">
              <w:trPr>
                <w:tblHeader/>
              </w:trPr>
              <w:tc>
                <w:tcPr>
                  <w:tcW w:w="1835" w:type="dxa"/>
                  <w:tcBorders>
                    <w:top w:val="single" w:sz="6" w:space="0" w:color="DEE2E6"/>
                    <w:left w:val="single" w:sz="6" w:space="0" w:color="DEE2E6"/>
                    <w:bottom w:val="single" w:sz="12"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Програмні результати навчання</w:t>
                  </w:r>
                </w:p>
              </w:tc>
              <w:tc>
                <w:tcPr>
                  <w:tcW w:w="5954" w:type="dxa"/>
                  <w:tcBorders>
                    <w:top w:val="single" w:sz="6" w:space="0" w:color="DEE2E6"/>
                    <w:left w:val="single" w:sz="6" w:space="0" w:color="DEE2E6"/>
                    <w:bottom w:val="single" w:sz="12"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Методи навчання</w:t>
                  </w:r>
                </w:p>
              </w:tc>
              <w:tc>
                <w:tcPr>
                  <w:tcW w:w="7371" w:type="dxa"/>
                  <w:tcBorders>
                    <w:top w:val="single" w:sz="6" w:space="0" w:color="DEE2E6"/>
                    <w:left w:val="single" w:sz="6" w:space="0" w:color="DEE2E6"/>
                    <w:bottom w:val="single" w:sz="12"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Форми оцінювання</w:t>
                  </w:r>
                </w:p>
              </w:tc>
            </w:tr>
            <w:tr w:rsidR="00B96FDB" w:rsidRPr="00B96FDB" w:rsidTr="00791858">
              <w:tc>
                <w:tcPr>
                  <w:tcW w:w="1835"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ПРН 11</w:t>
                  </w:r>
                </w:p>
              </w:tc>
              <w:tc>
                <w:tcPr>
                  <w:tcW w:w="5954"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лабораторні заняття, семінари, інтерактивні заняття, індивідуальні заняття, консультації з викладачами, самонавчання</w:t>
                  </w:r>
                </w:p>
              </w:tc>
              <w:tc>
                <w:tcPr>
                  <w:tcW w:w="7371"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опитування, модульний контроль, тестовий контроль, презентація наукових проектно-дослідних робіт, доповідей, есе, екзамен</w:t>
                  </w:r>
                </w:p>
              </w:tc>
            </w:tr>
            <w:tr w:rsidR="00B96FDB" w:rsidRPr="00B96FDB" w:rsidTr="00791858">
              <w:tc>
                <w:tcPr>
                  <w:tcW w:w="1835"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ПРН 12</w:t>
                  </w:r>
                </w:p>
              </w:tc>
              <w:tc>
                <w:tcPr>
                  <w:tcW w:w="5954"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лабораторні заняття, семінари, інтерактивні заняття, індивідуальні заняття, консультації з викладачами, самонавчання</w:t>
                  </w:r>
                </w:p>
              </w:tc>
              <w:tc>
                <w:tcPr>
                  <w:tcW w:w="7371"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опитування, модульний контроль, тестовий контроль, презентація наукових проектно-дослідних робіт, доповідей, есе, екзамен</w:t>
                  </w:r>
                </w:p>
              </w:tc>
            </w:tr>
            <w:tr w:rsidR="00B96FDB" w:rsidRPr="00B96FDB" w:rsidTr="00791858">
              <w:tc>
                <w:tcPr>
                  <w:tcW w:w="1835"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ПРН 13</w:t>
                  </w:r>
                </w:p>
              </w:tc>
              <w:tc>
                <w:tcPr>
                  <w:tcW w:w="5954"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лабораторні заняття, семінари, інтерактивні заняття, індивідуальні заняття, консультації з викладачами, самонавчання</w:t>
                  </w:r>
                </w:p>
              </w:tc>
              <w:tc>
                <w:tcPr>
                  <w:tcW w:w="7371"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опитування, модульний контроль, тестовий контроль, презентація наукових проектно-дослідних робіт, доповідей, есе, екзамен</w:t>
                  </w:r>
                </w:p>
              </w:tc>
            </w:tr>
            <w:tr w:rsidR="00B96FDB" w:rsidRPr="00B96FDB" w:rsidTr="00791858">
              <w:tc>
                <w:tcPr>
                  <w:tcW w:w="1835"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ПРН 14</w:t>
                  </w:r>
                </w:p>
              </w:tc>
              <w:tc>
                <w:tcPr>
                  <w:tcW w:w="5954"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лабораторні заняття, семінари, інтерактивні заняття, індивідуальні заняття, консультації з викладачами, самонавчання</w:t>
                  </w:r>
                </w:p>
              </w:tc>
              <w:tc>
                <w:tcPr>
                  <w:tcW w:w="7371"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опитування, модульний контроль, тестовий контроль, презентація наукових проектно-дослідних робіт, доповідей, есе, екзамен</w:t>
                  </w:r>
                </w:p>
              </w:tc>
            </w:tr>
            <w:tr w:rsidR="00B96FDB" w:rsidRPr="00B96FDB" w:rsidTr="00791858">
              <w:tc>
                <w:tcPr>
                  <w:tcW w:w="1835"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ПРН 15</w:t>
                  </w:r>
                </w:p>
              </w:tc>
              <w:tc>
                <w:tcPr>
                  <w:tcW w:w="5954"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лабораторні заняття, семінари, інтерактивні заняття, індивідуальні заняття, консультації з викладачами, самонавчання</w:t>
                  </w:r>
                </w:p>
              </w:tc>
              <w:tc>
                <w:tcPr>
                  <w:tcW w:w="7371"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опитування, модульний контроль, тестовий контроль, презентація наукових проектно-дослідних робіт, доповідей, есе, екзамен</w:t>
                  </w:r>
                </w:p>
              </w:tc>
            </w:tr>
            <w:tr w:rsidR="00B96FDB" w:rsidRPr="00B96FDB" w:rsidTr="00791858">
              <w:tc>
                <w:tcPr>
                  <w:tcW w:w="1835"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ПРН 16</w:t>
                  </w:r>
                </w:p>
              </w:tc>
              <w:tc>
                <w:tcPr>
                  <w:tcW w:w="5954"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лабораторні заняття, семінари, інтерактивні заняття, індивідуальні заняття, консультації з викладачами, самонавчання</w:t>
                  </w:r>
                </w:p>
              </w:tc>
              <w:tc>
                <w:tcPr>
                  <w:tcW w:w="7371"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опитування, модульний контроль, тестовий контроль, презентація наукових проектно-дослідних робіт, доповідей, есе, екзамен</w:t>
                  </w:r>
                </w:p>
              </w:tc>
            </w:tr>
            <w:tr w:rsidR="00B96FDB" w:rsidRPr="00B96FDB" w:rsidTr="00791858">
              <w:tc>
                <w:tcPr>
                  <w:tcW w:w="1835"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ПРН 17</w:t>
                  </w:r>
                </w:p>
              </w:tc>
              <w:tc>
                <w:tcPr>
                  <w:tcW w:w="5954"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лабораторні заняття, семінари, інтерактивні заняття, індивідуальні заняття, консультації з викладачами, самонавчання</w:t>
                  </w:r>
                </w:p>
              </w:tc>
              <w:tc>
                <w:tcPr>
                  <w:tcW w:w="7371"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опитування, модульний контроль, тестовий контроль, презентація наукових проектно-дослідних робіт, доповідей, есе, екзамен</w:t>
                  </w:r>
                </w:p>
              </w:tc>
            </w:tr>
            <w:tr w:rsidR="00B96FDB" w:rsidRPr="00B96FDB" w:rsidTr="00791858">
              <w:tc>
                <w:tcPr>
                  <w:tcW w:w="1835"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ПРН 18</w:t>
                  </w:r>
                </w:p>
              </w:tc>
              <w:tc>
                <w:tcPr>
                  <w:tcW w:w="5954"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 xml:space="preserve">лабораторні заняття, семінари, інтерактивні заняття, </w:t>
                  </w:r>
                  <w:r w:rsidRPr="00B96FDB">
                    <w:rPr>
                      <w:rFonts w:ascii="Times New Roman" w:eastAsia="Times New Roman" w:hAnsi="Times New Roman" w:cs="Times New Roman"/>
                      <w:sz w:val="24"/>
                      <w:szCs w:val="24"/>
                      <w:lang w:eastAsia="ru-RU"/>
                    </w:rPr>
                    <w:lastRenderedPageBreak/>
                    <w:t>індивідуальні заняття, консультації з викладачами, самонавчання</w:t>
                  </w:r>
                </w:p>
              </w:tc>
              <w:tc>
                <w:tcPr>
                  <w:tcW w:w="7371"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lastRenderedPageBreak/>
                    <w:t xml:space="preserve">опитування, модульний контроль, тестовий контроль, презентація </w:t>
                  </w:r>
                  <w:r w:rsidRPr="00B96FDB">
                    <w:rPr>
                      <w:rFonts w:ascii="Times New Roman" w:eastAsia="Times New Roman" w:hAnsi="Times New Roman" w:cs="Times New Roman"/>
                      <w:sz w:val="24"/>
                      <w:szCs w:val="24"/>
                      <w:lang w:eastAsia="ru-RU"/>
                    </w:rPr>
                    <w:lastRenderedPageBreak/>
                    <w:t>наукових проектно-дослідних робіт, доповідей, есе, екзамен</w:t>
                  </w:r>
                </w:p>
              </w:tc>
            </w:tr>
            <w:tr w:rsidR="00B96FDB" w:rsidRPr="00B96FDB" w:rsidTr="00791858">
              <w:tc>
                <w:tcPr>
                  <w:tcW w:w="1835"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lastRenderedPageBreak/>
                    <w:t>ПРН 19</w:t>
                  </w:r>
                </w:p>
              </w:tc>
              <w:tc>
                <w:tcPr>
                  <w:tcW w:w="5954"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лабораторні заняття, семінари, інтерактивні заняття, індивідуальні заняття, консультації з викладачами, самонавчання</w:t>
                  </w:r>
                </w:p>
              </w:tc>
              <w:tc>
                <w:tcPr>
                  <w:tcW w:w="7371"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опитування, модульний контроль, тестовий контроль, презентація наукових проектно-дослідних робіт, доповідей, есе, екзамен</w:t>
                  </w:r>
                </w:p>
              </w:tc>
            </w:tr>
            <w:tr w:rsidR="00B96FDB" w:rsidRPr="00B96FDB" w:rsidTr="00791858">
              <w:tc>
                <w:tcPr>
                  <w:tcW w:w="1835"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ПРН 23</w:t>
                  </w:r>
                </w:p>
              </w:tc>
              <w:tc>
                <w:tcPr>
                  <w:tcW w:w="5954"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лабораторні заняття, семінари, інтерактивні заняття, індивідуальні заняття, консультації з викладачами, самонавчання</w:t>
                  </w:r>
                </w:p>
              </w:tc>
              <w:tc>
                <w:tcPr>
                  <w:tcW w:w="7371"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опитування, модульний контроль, тестовий контроль, презентація наукових проектно-дослідних робіт, доповідей, есе, екзамен</w:t>
                  </w:r>
                </w:p>
              </w:tc>
            </w:tr>
            <w:tr w:rsidR="00B96FDB" w:rsidRPr="00B96FDB" w:rsidTr="00791858">
              <w:tc>
                <w:tcPr>
                  <w:tcW w:w="1835"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ПРН 24</w:t>
                  </w:r>
                </w:p>
              </w:tc>
              <w:tc>
                <w:tcPr>
                  <w:tcW w:w="5954"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лабораторні заняття, семінари, інтерактивні заняття, індивідуальні заняття, консультації з викладачами, самонавчання</w:t>
                  </w:r>
                </w:p>
              </w:tc>
              <w:tc>
                <w:tcPr>
                  <w:tcW w:w="7371"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опитування, модульний контроль, тестовий контроль, презентація наукових проектно-дослідних робіт, доповідей, есе, екзамен</w:t>
                  </w:r>
                </w:p>
              </w:tc>
            </w:tr>
            <w:tr w:rsidR="00B96FDB" w:rsidRPr="00B96FDB" w:rsidTr="00791858">
              <w:tc>
                <w:tcPr>
                  <w:tcW w:w="1835"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ПРН 25</w:t>
                  </w:r>
                </w:p>
              </w:tc>
              <w:tc>
                <w:tcPr>
                  <w:tcW w:w="5954"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лабораторні заняття, семінари, інтерактивні заняття, індивідуальні заняття, консультації з викладачами, самонавчання</w:t>
                  </w:r>
                </w:p>
              </w:tc>
              <w:tc>
                <w:tcPr>
                  <w:tcW w:w="7371"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опитування, модульний контроль, тестовий контроль, презентація наукових проектно-дослідних робіт, доповідей, есе, екзамен</w:t>
                  </w:r>
                </w:p>
              </w:tc>
            </w:tr>
          </w:tbl>
          <w:p w:rsidR="00B96FDB" w:rsidRPr="00B96FDB" w:rsidRDefault="00B96FDB" w:rsidP="00B96FDB">
            <w:pPr>
              <w:spacing w:after="100" w:afterAutospacing="1" w:line="240" w:lineRule="auto"/>
              <w:outlineLvl w:val="3"/>
              <w:rPr>
                <w:rFonts w:ascii="Times New Roman" w:eastAsia="Times New Roman" w:hAnsi="Times New Roman" w:cs="Times New Roman"/>
                <w:i/>
                <w:iCs/>
                <w:color w:val="212529"/>
                <w:sz w:val="24"/>
                <w:szCs w:val="24"/>
                <w:lang w:eastAsia="ru-RU"/>
              </w:rPr>
            </w:pPr>
            <w:r w:rsidRPr="00B96FDB">
              <w:rPr>
                <w:rFonts w:ascii="Times New Roman" w:eastAsia="Times New Roman" w:hAnsi="Times New Roman" w:cs="Times New Roman"/>
                <w:i/>
                <w:iCs/>
                <w:color w:val="212529"/>
                <w:sz w:val="24"/>
                <w:szCs w:val="24"/>
                <w:lang w:eastAsia="ru-RU"/>
              </w:rPr>
              <w:t>Консервація, реставрація та реконструкція садово-паркових об'єкті</w:t>
            </w:r>
            <w:proofErr w:type="gramStart"/>
            <w:r w:rsidRPr="00B96FDB">
              <w:rPr>
                <w:rFonts w:ascii="Times New Roman" w:eastAsia="Times New Roman" w:hAnsi="Times New Roman" w:cs="Times New Roman"/>
                <w:i/>
                <w:iCs/>
                <w:color w:val="212529"/>
                <w:sz w:val="24"/>
                <w:szCs w:val="24"/>
                <w:lang w:eastAsia="ru-RU"/>
              </w:rPr>
              <w:t>в</w:t>
            </w:r>
            <w:proofErr w:type="gramEnd"/>
          </w:p>
          <w:tbl>
            <w:tblPr>
              <w:tblW w:w="15160" w:type="dxa"/>
              <w:tblCellMar>
                <w:top w:w="15" w:type="dxa"/>
                <w:left w:w="15" w:type="dxa"/>
                <w:bottom w:w="15" w:type="dxa"/>
                <w:right w:w="15" w:type="dxa"/>
              </w:tblCellMar>
              <w:tblLook w:val="04A0" w:firstRow="1" w:lastRow="0" w:firstColumn="1" w:lastColumn="0" w:noHBand="0" w:noVBand="1"/>
            </w:tblPr>
            <w:tblGrid>
              <w:gridCol w:w="1835"/>
              <w:gridCol w:w="5954"/>
              <w:gridCol w:w="7371"/>
            </w:tblGrid>
            <w:tr w:rsidR="00B96FDB" w:rsidRPr="00B96FDB" w:rsidTr="0007266B">
              <w:trPr>
                <w:tblHeader/>
              </w:trPr>
              <w:tc>
                <w:tcPr>
                  <w:tcW w:w="1835" w:type="dxa"/>
                  <w:tcBorders>
                    <w:top w:val="single" w:sz="6" w:space="0" w:color="DEE2E6"/>
                    <w:left w:val="single" w:sz="6" w:space="0" w:color="DEE2E6"/>
                    <w:bottom w:val="single" w:sz="12"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Програмні результати навчання</w:t>
                  </w:r>
                </w:p>
              </w:tc>
              <w:tc>
                <w:tcPr>
                  <w:tcW w:w="5954" w:type="dxa"/>
                  <w:tcBorders>
                    <w:top w:val="single" w:sz="6" w:space="0" w:color="DEE2E6"/>
                    <w:left w:val="single" w:sz="6" w:space="0" w:color="DEE2E6"/>
                    <w:bottom w:val="single" w:sz="12"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Методи навчання</w:t>
                  </w:r>
                </w:p>
              </w:tc>
              <w:tc>
                <w:tcPr>
                  <w:tcW w:w="7371" w:type="dxa"/>
                  <w:tcBorders>
                    <w:top w:val="single" w:sz="6" w:space="0" w:color="DEE2E6"/>
                    <w:left w:val="single" w:sz="6" w:space="0" w:color="DEE2E6"/>
                    <w:bottom w:val="single" w:sz="12"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Форми оцінювання</w:t>
                  </w:r>
                </w:p>
              </w:tc>
            </w:tr>
            <w:tr w:rsidR="00B96FDB" w:rsidRPr="00B96FDB" w:rsidTr="0007266B">
              <w:tc>
                <w:tcPr>
                  <w:tcW w:w="1835"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ПРН 1</w:t>
                  </w:r>
                </w:p>
              </w:tc>
              <w:tc>
                <w:tcPr>
                  <w:tcW w:w="5954"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лекції, практичні заняття, семінари, інтерактивні заняття, індивідуальні заняття, консультації з викладачами, самонавчання</w:t>
                  </w:r>
                </w:p>
              </w:tc>
              <w:tc>
                <w:tcPr>
                  <w:tcW w:w="7371"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опитування, модульний контроль, тестовий контроль, презентація наукових проектно-дослідних робіт, доповідей, есе, захист розрахункових і курсових робіт, екзамен</w:t>
                  </w:r>
                </w:p>
              </w:tc>
            </w:tr>
            <w:tr w:rsidR="00B96FDB" w:rsidRPr="00B96FDB" w:rsidTr="0007266B">
              <w:tc>
                <w:tcPr>
                  <w:tcW w:w="1835"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ПРН 2</w:t>
                  </w:r>
                </w:p>
              </w:tc>
              <w:tc>
                <w:tcPr>
                  <w:tcW w:w="5954"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лекції, практичні заняття, семінари, інтерактивні заняття, індивідуальні заняття, консультації з викладачами, самонавчання</w:t>
                  </w:r>
                </w:p>
              </w:tc>
              <w:tc>
                <w:tcPr>
                  <w:tcW w:w="7371"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опитування, модульний контроль, тестовий контроль, презентація наукових проектно-дослідних робіт, доповідей, есе, захист розрахункових і курсових робіт, екзамен</w:t>
                  </w:r>
                </w:p>
              </w:tc>
            </w:tr>
            <w:tr w:rsidR="00B96FDB" w:rsidRPr="00B96FDB" w:rsidTr="0007266B">
              <w:tc>
                <w:tcPr>
                  <w:tcW w:w="1835"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ПРН 4</w:t>
                  </w:r>
                </w:p>
              </w:tc>
              <w:tc>
                <w:tcPr>
                  <w:tcW w:w="5954"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лекції, практичні заняття, семінари, інтерактивні заняття, індивідуальні заняття, консультації з викладачами, самонавчання</w:t>
                  </w:r>
                </w:p>
              </w:tc>
              <w:tc>
                <w:tcPr>
                  <w:tcW w:w="7371"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опитування, модульний контроль, тестовий контроль, презентація наукових проектно-дослідних робіт, доповідей, есе, захист розрахункових і курсових робіт, екзамен</w:t>
                  </w:r>
                </w:p>
              </w:tc>
            </w:tr>
            <w:tr w:rsidR="00B96FDB" w:rsidRPr="00B96FDB" w:rsidTr="0007266B">
              <w:tc>
                <w:tcPr>
                  <w:tcW w:w="1835"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ПРН 10</w:t>
                  </w:r>
                </w:p>
              </w:tc>
              <w:tc>
                <w:tcPr>
                  <w:tcW w:w="5954"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лекції, практичні заняття, семінари, інтерактивні заняття, індивідуальні заняття, консультації з викладачами, самонавчання</w:t>
                  </w:r>
                </w:p>
              </w:tc>
              <w:tc>
                <w:tcPr>
                  <w:tcW w:w="7371"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опитування, модульний контроль, тестовий контроль, презентація наукових проектно-дослідних робіт, доповідей, есе, захист розрахункових і курсових робіт, екзамен</w:t>
                  </w:r>
                </w:p>
              </w:tc>
            </w:tr>
            <w:tr w:rsidR="00B96FDB" w:rsidRPr="00B96FDB" w:rsidTr="0007266B">
              <w:tc>
                <w:tcPr>
                  <w:tcW w:w="1835"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ПРН 11</w:t>
                  </w:r>
                </w:p>
              </w:tc>
              <w:tc>
                <w:tcPr>
                  <w:tcW w:w="5954"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лекції, практичні заняття, семінари, інтерактивні заняття, індивідуальні заняття, консультації з викладачами, самонавчання</w:t>
                  </w:r>
                </w:p>
              </w:tc>
              <w:tc>
                <w:tcPr>
                  <w:tcW w:w="7371"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опитування, модульний контроль, тестовий контроль, презентація наукових проектно-дослідних робіт, доповідей, есе, захист розрахункових і курсових робіт, екзамен</w:t>
                  </w:r>
                </w:p>
              </w:tc>
            </w:tr>
            <w:tr w:rsidR="00B96FDB" w:rsidRPr="00B96FDB" w:rsidTr="0007266B">
              <w:tc>
                <w:tcPr>
                  <w:tcW w:w="1835"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lastRenderedPageBreak/>
                    <w:t>ПРН 12</w:t>
                  </w:r>
                </w:p>
              </w:tc>
              <w:tc>
                <w:tcPr>
                  <w:tcW w:w="5954"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лекції, практичні заняття, семінари, інтерактивні заняття, індивідуальні заняття, консультації з викладачами, самонавчання</w:t>
                  </w:r>
                </w:p>
              </w:tc>
              <w:tc>
                <w:tcPr>
                  <w:tcW w:w="7371"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опитування, модульний контроль, тестовий контроль, презентація наукових проектно-дослідних робіт, доповідей, есе, захист розрахункових і курсових робіт, екзамен</w:t>
                  </w:r>
                </w:p>
              </w:tc>
            </w:tr>
            <w:tr w:rsidR="00B96FDB" w:rsidRPr="00B96FDB" w:rsidTr="0007266B">
              <w:tc>
                <w:tcPr>
                  <w:tcW w:w="1835"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ПРН 13</w:t>
                  </w:r>
                </w:p>
              </w:tc>
              <w:tc>
                <w:tcPr>
                  <w:tcW w:w="5954"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лекції, практичні заняття, семінари, інтерактивні заняття, індивідуальні заняття, консультації з викладачами, самонавчання</w:t>
                  </w:r>
                </w:p>
              </w:tc>
              <w:tc>
                <w:tcPr>
                  <w:tcW w:w="7371"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опитування, модульний контроль, тестовий контроль, презентація наукових проектно-дослідних робіт, доповідей, есе, захист розрахункових і курсових робіт, екзамен</w:t>
                  </w:r>
                </w:p>
              </w:tc>
            </w:tr>
            <w:tr w:rsidR="00B96FDB" w:rsidRPr="00B96FDB" w:rsidTr="0007266B">
              <w:tc>
                <w:tcPr>
                  <w:tcW w:w="1835"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ПРН 15</w:t>
                  </w:r>
                </w:p>
              </w:tc>
              <w:tc>
                <w:tcPr>
                  <w:tcW w:w="5954"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лекції, практичні заняття, семінари, інтерактивні заняття, індивідуальні заняття, консультації з викладачами, самонавчання</w:t>
                  </w:r>
                </w:p>
              </w:tc>
              <w:tc>
                <w:tcPr>
                  <w:tcW w:w="7371"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опитування, модульний контроль, тестовий контроль, презентація наукових проектно-дослідних робіт, доповідей, есе, захист розрахункових і курсових робіт, екзамен</w:t>
                  </w:r>
                </w:p>
              </w:tc>
            </w:tr>
            <w:tr w:rsidR="00B96FDB" w:rsidRPr="00B96FDB" w:rsidTr="0007266B">
              <w:tc>
                <w:tcPr>
                  <w:tcW w:w="1835"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ПРН 16</w:t>
                  </w:r>
                </w:p>
              </w:tc>
              <w:tc>
                <w:tcPr>
                  <w:tcW w:w="5954"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лекції, практичні заняття, семінари, інтерактивні заняття, індивідуальні заняття, консультації з викладачами, самонавчання</w:t>
                  </w:r>
                </w:p>
              </w:tc>
              <w:tc>
                <w:tcPr>
                  <w:tcW w:w="7371"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опитування, модульний контроль, тестовий контроль, презентація наукових проектно-дослідних робіт, доповідей, есе, захист розрахункових і курсових робіт, екзамен</w:t>
                  </w:r>
                </w:p>
              </w:tc>
            </w:tr>
            <w:tr w:rsidR="00B96FDB" w:rsidRPr="00B96FDB" w:rsidTr="0007266B">
              <w:tc>
                <w:tcPr>
                  <w:tcW w:w="1835"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ПРН 17</w:t>
                  </w:r>
                </w:p>
              </w:tc>
              <w:tc>
                <w:tcPr>
                  <w:tcW w:w="5954"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лекції, практичні заняття, семінари, інтерактивні заняття, індивідуальні заняття, консультації з викладачами, самонавчання</w:t>
                  </w:r>
                </w:p>
              </w:tc>
              <w:tc>
                <w:tcPr>
                  <w:tcW w:w="7371"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опитування, модульний контроль, тестовий контроль, презентація наукових проектно-дослідних робіт, доповідей, есе, захист розрахункових і курсових робіт, екзамен</w:t>
                  </w:r>
                </w:p>
              </w:tc>
            </w:tr>
            <w:tr w:rsidR="00B96FDB" w:rsidRPr="00B96FDB" w:rsidTr="0007266B">
              <w:tc>
                <w:tcPr>
                  <w:tcW w:w="1835"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ПРН 19</w:t>
                  </w:r>
                </w:p>
              </w:tc>
              <w:tc>
                <w:tcPr>
                  <w:tcW w:w="5954"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лекції, практичні заняття, семінари, інтерактивні заняття, індивідуальні заняття, консультації з викладачами, самонавчання</w:t>
                  </w:r>
                </w:p>
              </w:tc>
              <w:tc>
                <w:tcPr>
                  <w:tcW w:w="7371"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опитування, модульний контроль, тестовий контроль, презентація наукових проектно-дослідних робіт, доповідей, есе, захист розрахункових і курсових робіт, екзамен</w:t>
                  </w:r>
                </w:p>
              </w:tc>
            </w:tr>
            <w:tr w:rsidR="00B96FDB" w:rsidRPr="00B96FDB" w:rsidTr="0007266B">
              <w:tc>
                <w:tcPr>
                  <w:tcW w:w="1835"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ПРН 23</w:t>
                  </w:r>
                </w:p>
              </w:tc>
              <w:tc>
                <w:tcPr>
                  <w:tcW w:w="5954"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лекції, практичні заняття, семінари, інтерактивні заняття, індивідуальні заняття, консультації з викладачами, самонавчання</w:t>
                  </w:r>
                </w:p>
              </w:tc>
              <w:tc>
                <w:tcPr>
                  <w:tcW w:w="7371"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опитування, модульний контроль, тестовий контроль, презентація наукових проектно-дослідних робіт, доповідей, есе, захист розрахункових і курсових робіт, екзамен</w:t>
                  </w:r>
                </w:p>
              </w:tc>
            </w:tr>
          </w:tbl>
          <w:p w:rsidR="00B96FDB" w:rsidRPr="00B96FDB" w:rsidRDefault="00B96FDB" w:rsidP="00B96FDB">
            <w:pPr>
              <w:spacing w:after="100" w:afterAutospacing="1" w:line="240" w:lineRule="auto"/>
              <w:outlineLvl w:val="3"/>
              <w:rPr>
                <w:rFonts w:ascii="Times New Roman" w:eastAsia="Times New Roman" w:hAnsi="Times New Roman" w:cs="Times New Roman"/>
                <w:i/>
                <w:iCs/>
                <w:color w:val="212529"/>
                <w:sz w:val="24"/>
                <w:szCs w:val="24"/>
                <w:lang w:eastAsia="ru-RU"/>
              </w:rPr>
            </w:pPr>
            <w:r w:rsidRPr="00B96FDB">
              <w:rPr>
                <w:rFonts w:ascii="Times New Roman" w:eastAsia="Times New Roman" w:hAnsi="Times New Roman" w:cs="Times New Roman"/>
                <w:i/>
                <w:iCs/>
                <w:color w:val="212529"/>
                <w:sz w:val="24"/>
                <w:szCs w:val="24"/>
                <w:lang w:eastAsia="ru-RU"/>
              </w:rPr>
              <w:t>Курсова робота</w:t>
            </w:r>
          </w:p>
          <w:tbl>
            <w:tblPr>
              <w:tblW w:w="0" w:type="auto"/>
              <w:tblCellMar>
                <w:top w:w="15" w:type="dxa"/>
                <w:left w:w="15" w:type="dxa"/>
                <w:bottom w:w="15" w:type="dxa"/>
                <w:right w:w="15" w:type="dxa"/>
              </w:tblCellMar>
              <w:tblLook w:val="04A0" w:firstRow="1" w:lastRow="0" w:firstColumn="1" w:lastColumn="0" w:noHBand="0" w:noVBand="1"/>
            </w:tblPr>
            <w:tblGrid>
              <w:gridCol w:w="3294"/>
              <w:gridCol w:w="6747"/>
              <w:gridCol w:w="2410"/>
            </w:tblGrid>
            <w:tr w:rsidR="00B96FDB" w:rsidRPr="00B96FDB" w:rsidTr="00B96FDB">
              <w:trPr>
                <w:tblHeader/>
              </w:trPr>
              <w:tc>
                <w:tcPr>
                  <w:tcW w:w="0" w:type="auto"/>
                  <w:tcBorders>
                    <w:top w:val="single" w:sz="6" w:space="0" w:color="DEE2E6"/>
                    <w:left w:val="single" w:sz="6" w:space="0" w:color="DEE2E6"/>
                    <w:bottom w:val="single" w:sz="12"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Програмні результати навчання</w:t>
                  </w:r>
                </w:p>
              </w:tc>
              <w:tc>
                <w:tcPr>
                  <w:tcW w:w="0" w:type="auto"/>
                  <w:tcBorders>
                    <w:top w:val="single" w:sz="6" w:space="0" w:color="DEE2E6"/>
                    <w:left w:val="single" w:sz="6" w:space="0" w:color="DEE2E6"/>
                    <w:bottom w:val="single" w:sz="12"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Методи навчання</w:t>
                  </w:r>
                </w:p>
              </w:tc>
              <w:tc>
                <w:tcPr>
                  <w:tcW w:w="0" w:type="auto"/>
                  <w:tcBorders>
                    <w:top w:val="single" w:sz="6" w:space="0" w:color="DEE2E6"/>
                    <w:left w:val="single" w:sz="6" w:space="0" w:color="DEE2E6"/>
                    <w:bottom w:val="single" w:sz="12"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Форми оцінювання</w:t>
                  </w:r>
                </w:p>
              </w:tc>
            </w:tr>
            <w:tr w:rsidR="00B96FDB" w:rsidRPr="00B96FDB" w:rsidTr="00B96FDB">
              <w:tc>
                <w:tcPr>
                  <w:tcW w:w="0" w:type="auto"/>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ПРН 1</w:t>
                  </w:r>
                </w:p>
              </w:tc>
              <w:tc>
                <w:tcPr>
                  <w:tcW w:w="0" w:type="auto"/>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індивідуальні заняття, консультації з викладачами, самонавчання</w:t>
                  </w:r>
                </w:p>
              </w:tc>
              <w:tc>
                <w:tcPr>
                  <w:tcW w:w="0" w:type="auto"/>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захист курсової роботи</w:t>
                  </w:r>
                </w:p>
              </w:tc>
            </w:tr>
            <w:tr w:rsidR="00B96FDB" w:rsidRPr="00B96FDB" w:rsidTr="00B96FDB">
              <w:tc>
                <w:tcPr>
                  <w:tcW w:w="0" w:type="auto"/>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ПРН 4</w:t>
                  </w:r>
                </w:p>
              </w:tc>
              <w:tc>
                <w:tcPr>
                  <w:tcW w:w="0" w:type="auto"/>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індивідуальні заняття, консультації з викладачами, самонавчання</w:t>
                  </w:r>
                </w:p>
              </w:tc>
              <w:tc>
                <w:tcPr>
                  <w:tcW w:w="0" w:type="auto"/>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захист курсової роботи</w:t>
                  </w:r>
                </w:p>
              </w:tc>
            </w:tr>
            <w:tr w:rsidR="00B96FDB" w:rsidRPr="00B96FDB" w:rsidTr="00B96FDB">
              <w:tc>
                <w:tcPr>
                  <w:tcW w:w="0" w:type="auto"/>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ПРН 10</w:t>
                  </w:r>
                </w:p>
              </w:tc>
              <w:tc>
                <w:tcPr>
                  <w:tcW w:w="0" w:type="auto"/>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індивідуальні заняття, консультації з викладачами, самонавчання</w:t>
                  </w:r>
                </w:p>
              </w:tc>
              <w:tc>
                <w:tcPr>
                  <w:tcW w:w="0" w:type="auto"/>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захист курсової роботи</w:t>
                  </w:r>
                </w:p>
              </w:tc>
            </w:tr>
            <w:tr w:rsidR="00B96FDB" w:rsidRPr="00B96FDB" w:rsidTr="00B96FDB">
              <w:tc>
                <w:tcPr>
                  <w:tcW w:w="0" w:type="auto"/>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ПРН 13</w:t>
                  </w:r>
                </w:p>
              </w:tc>
              <w:tc>
                <w:tcPr>
                  <w:tcW w:w="0" w:type="auto"/>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індивідуальні заняття, консультації з викладачами, самонавчання</w:t>
                  </w:r>
                </w:p>
              </w:tc>
              <w:tc>
                <w:tcPr>
                  <w:tcW w:w="0" w:type="auto"/>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захист курсової роботи</w:t>
                  </w:r>
                </w:p>
              </w:tc>
            </w:tr>
            <w:tr w:rsidR="00B96FDB" w:rsidRPr="00B96FDB" w:rsidTr="00B96FDB">
              <w:tc>
                <w:tcPr>
                  <w:tcW w:w="0" w:type="auto"/>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ПРН 15</w:t>
                  </w:r>
                </w:p>
              </w:tc>
              <w:tc>
                <w:tcPr>
                  <w:tcW w:w="0" w:type="auto"/>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індивідуальні заняття, консультації з викладачами, самонавчання</w:t>
                  </w:r>
                </w:p>
              </w:tc>
              <w:tc>
                <w:tcPr>
                  <w:tcW w:w="0" w:type="auto"/>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захист курсової роботи</w:t>
                  </w:r>
                </w:p>
              </w:tc>
            </w:tr>
            <w:tr w:rsidR="00B96FDB" w:rsidRPr="00B96FDB" w:rsidTr="00B96FDB">
              <w:tc>
                <w:tcPr>
                  <w:tcW w:w="0" w:type="auto"/>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ПРН 16</w:t>
                  </w:r>
                </w:p>
              </w:tc>
              <w:tc>
                <w:tcPr>
                  <w:tcW w:w="0" w:type="auto"/>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індивідуальні заняття, консультації з викладачами, самонавчання</w:t>
                  </w:r>
                </w:p>
              </w:tc>
              <w:tc>
                <w:tcPr>
                  <w:tcW w:w="0" w:type="auto"/>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захист курсової роботи</w:t>
                  </w:r>
                </w:p>
              </w:tc>
            </w:tr>
            <w:tr w:rsidR="00B96FDB" w:rsidRPr="00B96FDB" w:rsidTr="00B96FDB">
              <w:tc>
                <w:tcPr>
                  <w:tcW w:w="0" w:type="auto"/>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ПРН 17</w:t>
                  </w:r>
                </w:p>
              </w:tc>
              <w:tc>
                <w:tcPr>
                  <w:tcW w:w="0" w:type="auto"/>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індивідуальні заняття, консультації з викладачами, самонавчання</w:t>
                  </w:r>
                </w:p>
              </w:tc>
              <w:tc>
                <w:tcPr>
                  <w:tcW w:w="0" w:type="auto"/>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захист курсової роботи</w:t>
                  </w:r>
                </w:p>
              </w:tc>
            </w:tr>
            <w:tr w:rsidR="00B96FDB" w:rsidRPr="00B96FDB" w:rsidTr="00B96FDB">
              <w:tc>
                <w:tcPr>
                  <w:tcW w:w="0" w:type="auto"/>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ПРН 19</w:t>
                  </w:r>
                </w:p>
              </w:tc>
              <w:tc>
                <w:tcPr>
                  <w:tcW w:w="0" w:type="auto"/>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індивідуальні заняття, консультації з викладачами, самонавчання</w:t>
                  </w:r>
                </w:p>
              </w:tc>
              <w:tc>
                <w:tcPr>
                  <w:tcW w:w="0" w:type="auto"/>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захист курсової роботи</w:t>
                  </w:r>
                </w:p>
              </w:tc>
            </w:tr>
            <w:tr w:rsidR="00B96FDB" w:rsidRPr="00B96FDB" w:rsidTr="00B96FDB">
              <w:tc>
                <w:tcPr>
                  <w:tcW w:w="0" w:type="auto"/>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ПРН 23</w:t>
                  </w:r>
                </w:p>
              </w:tc>
              <w:tc>
                <w:tcPr>
                  <w:tcW w:w="0" w:type="auto"/>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індивідуальні заняття, консультації з викладачами, самонавчання</w:t>
                  </w:r>
                </w:p>
              </w:tc>
              <w:tc>
                <w:tcPr>
                  <w:tcW w:w="0" w:type="auto"/>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захист курсової роботи</w:t>
                  </w:r>
                </w:p>
              </w:tc>
            </w:tr>
          </w:tbl>
          <w:p w:rsidR="00B96FDB" w:rsidRPr="00B96FDB" w:rsidRDefault="00B96FDB" w:rsidP="00B96FDB">
            <w:pPr>
              <w:spacing w:after="100" w:afterAutospacing="1" w:line="240" w:lineRule="auto"/>
              <w:outlineLvl w:val="3"/>
              <w:rPr>
                <w:rFonts w:ascii="Times New Roman" w:eastAsia="Times New Roman" w:hAnsi="Times New Roman" w:cs="Times New Roman"/>
                <w:i/>
                <w:iCs/>
                <w:color w:val="212529"/>
                <w:sz w:val="24"/>
                <w:szCs w:val="24"/>
                <w:lang w:eastAsia="ru-RU"/>
              </w:rPr>
            </w:pPr>
            <w:r w:rsidRPr="00B96FDB">
              <w:rPr>
                <w:rFonts w:ascii="Times New Roman" w:eastAsia="Times New Roman" w:hAnsi="Times New Roman" w:cs="Times New Roman"/>
                <w:i/>
                <w:iCs/>
                <w:color w:val="212529"/>
                <w:sz w:val="24"/>
                <w:szCs w:val="24"/>
                <w:lang w:eastAsia="ru-RU"/>
              </w:rPr>
              <w:lastRenderedPageBreak/>
              <w:t>Дендроекологія</w:t>
            </w:r>
          </w:p>
          <w:tbl>
            <w:tblPr>
              <w:tblW w:w="0" w:type="auto"/>
              <w:tblCellMar>
                <w:top w:w="15" w:type="dxa"/>
                <w:left w:w="15" w:type="dxa"/>
                <w:bottom w:w="15" w:type="dxa"/>
                <w:right w:w="15" w:type="dxa"/>
              </w:tblCellMar>
              <w:tblLook w:val="04A0" w:firstRow="1" w:lastRow="0" w:firstColumn="1" w:lastColumn="0" w:noHBand="0" w:noVBand="1"/>
            </w:tblPr>
            <w:tblGrid>
              <w:gridCol w:w="1410"/>
              <w:gridCol w:w="6379"/>
              <w:gridCol w:w="7796"/>
            </w:tblGrid>
            <w:tr w:rsidR="00B96FDB" w:rsidRPr="00B96FDB" w:rsidTr="00EB230B">
              <w:trPr>
                <w:tblHeader/>
              </w:trPr>
              <w:tc>
                <w:tcPr>
                  <w:tcW w:w="1410" w:type="dxa"/>
                  <w:tcBorders>
                    <w:top w:val="single" w:sz="6" w:space="0" w:color="DEE2E6"/>
                    <w:left w:val="single" w:sz="6" w:space="0" w:color="DEE2E6"/>
                    <w:bottom w:val="single" w:sz="12"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Програмні результати навчання</w:t>
                  </w:r>
                </w:p>
              </w:tc>
              <w:tc>
                <w:tcPr>
                  <w:tcW w:w="6379" w:type="dxa"/>
                  <w:tcBorders>
                    <w:top w:val="single" w:sz="6" w:space="0" w:color="DEE2E6"/>
                    <w:left w:val="single" w:sz="6" w:space="0" w:color="DEE2E6"/>
                    <w:bottom w:val="single" w:sz="12"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Методи навчання</w:t>
                  </w:r>
                </w:p>
              </w:tc>
              <w:tc>
                <w:tcPr>
                  <w:tcW w:w="7796" w:type="dxa"/>
                  <w:tcBorders>
                    <w:top w:val="single" w:sz="6" w:space="0" w:color="DEE2E6"/>
                    <w:left w:val="single" w:sz="6" w:space="0" w:color="DEE2E6"/>
                    <w:bottom w:val="single" w:sz="12"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Форми оцінювання</w:t>
                  </w:r>
                </w:p>
              </w:tc>
            </w:tr>
            <w:tr w:rsidR="00B96FDB" w:rsidRPr="00B96FDB" w:rsidTr="00EB230B">
              <w:tc>
                <w:tcPr>
                  <w:tcW w:w="1410"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ПРН 2</w:t>
                  </w:r>
                </w:p>
              </w:tc>
              <w:tc>
                <w:tcPr>
                  <w:tcW w:w="6379"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лекції, практичні заняття, семінари, інтерактивні заняття, індивідуальні заняття, консультації з викладачами, самонавчання</w:t>
                  </w:r>
                </w:p>
              </w:tc>
              <w:tc>
                <w:tcPr>
                  <w:tcW w:w="7796"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опитування, модульний контроль, тестовий контроль, презентація наукових проектно-дослідних робіт, доповідей, есе, залі</w:t>
                  </w:r>
                  <w:proofErr w:type="gramStart"/>
                  <w:r w:rsidRPr="00B96FDB">
                    <w:rPr>
                      <w:rFonts w:ascii="Times New Roman" w:eastAsia="Times New Roman" w:hAnsi="Times New Roman" w:cs="Times New Roman"/>
                      <w:sz w:val="24"/>
                      <w:szCs w:val="24"/>
                      <w:lang w:eastAsia="ru-RU"/>
                    </w:rPr>
                    <w:t>к</w:t>
                  </w:r>
                  <w:proofErr w:type="gramEnd"/>
                </w:p>
              </w:tc>
            </w:tr>
            <w:tr w:rsidR="00B96FDB" w:rsidRPr="00B96FDB" w:rsidTr="00EB230B">
              <w:tc>
                <w:tcPr>
                  <w:tcW w:w="1410"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ПРН 6</w:t>
                  </w:r>
                </w:p>
              </w:tc>
              <w:tc>
                <w:tcPr>
                  <w:tcW w:w="6379"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лекції, практичні заняття, семінари, інтерактивні заняття, індивідуальні заняття, консультації з викладачами, самонавчання</w:t>
                  </w:r>
                </w:p>
              </w:tc>
              <w:tc>
                <w:tcPr>
                  <w:tcW w:w="7796"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опитування, модульний контроль, тестовий контроль, презентація наукових проектно-дослідних робіт, доповідей, есе, залі</w:t>
                  </w:r>
                  <w:proofErr w:type="gramStart"/>
                  <w:r w:rsidRPr="00B96FDB">
                    <w:rPr>
                      <w:rFonts w:ascii="Times New Roman" w:eastAsia="Times New Roman" w:hAnsi="Times New Roman" w:cs="Times New Roman"/>
                      <w:sz w:val="24"/>
                      <w:szCs w:val="24"/>
                      <w:lang w:eastAsia="ru-RU"/>
                    </w:rPr>
                    <w:t>к</w:t>
                  </w:r>
                  <w:proofErr w:type="gramEnd"/>
                </w:p>
              </w:tc>
            </w:tr>
            <w:tr w:rsidR="00B96FDB" w:rsidRPr="00B96FDB" w:rsidTr="00EB230B">
              <w:tc>
                <w:tcPr>
                  <w:tcW w:w="1410"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ПРН 11</w:t>
                  </w:r>
                </w:p>
              </w:tc>
              <w:tc>
                <w:tcPr>
                  <w:tcW w:w="6379"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лекції, практичні заняття, семінари, інтерактивні заняття, індивідуальні заняття, консультації з викладачами, самонавчання</w:t>
                  </w:r>
                </w:p>
              </w:tc>
              <w:tc>
                <w:tcPr>
                  <w:tcW w:w="7796"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опитування, модульний контроль, тестовий контроль, презентація наукових проектно-дослідних робіт, доповідей, есе, залі</w:t>
                  </w:r>
                  <w:proofErr w:type="gramStart"/>
                  <w:r w:rsidRPr="00B96FDB">
                    <w:rPr>
                      <w:rFonts w:ascii="Times New Roman" w:eastAsia="Times New Roman" w:hAnsi="Times New Roman" w:cs="Times New Roman"/>
                      <w:sz w:val="24"/>
                      <w:szCs w:val="24"/>
                      <w:lang w:eastAsia="ru-RU"/>
                    </w:rPr>
                    <w:t>к</w:t>
                  </w:r>
                  <w:proofErr w:type="gramEnd"/>
                </w:p>
              </w:tc>
            </w:tr>
            <w:tr w:rsidR="00B96FDB" w:rsidRPr="00B96FDB" w:rsidTr="00EB230B">
              <w:tc>
                <w:tcPr>
                  <w:tcW w:w="1410"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ПРН 12</w:t>
                  </w:r>
                </w:p>
              </w:tc>
              <w:tc>
                <w:tcPr>
                  <w:tcW w:w="6379"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лекції, практичні заняття, семінари, інтерактивні заняття, індивідуальні заняття, консультації з викладачами, самонавчання</w:t>
                  </w:r>
                </w:p>
              </w:tc>
              <w:tc>
                <w:tcPr>
                  <w:tcW w:w="7796"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опитування, модульний контроль, тестовий контроль, презентація наукових проектно-дослідних робіт, доповідей, есе, залі</w:t>
                  </w:r>
                  <w:proofErr w:type="gramStart"/>
                  <w:r w:rsidRPr="00B96FDB">
                    <w:rPr>
                      <w:rFonts w:ascii="Times New Roman" w:eastAsia="Times New Roman" w:hAnsi="Times New Roman" w:cs="Times New Roman"/>
                      <w:sz w:val="24"/>
                      <w:szCs w:val="24"/>
                      <w:lang w:eastAsia="ru-RU"/>
                    </w:rPr>
                    <w:t>к</w:t>
                  </w:r>
                  <w:proofErr w:type="gramEnd"/>
                </w:p>
              </w:tc>
            </w:tr>
            <w:tr w:rsidR="00B96FDB" w:rsidRPr="00B96FDB" w:rsidTr="00EB230B">
              <w:tc>
                <w:tcPr>
                  <w:tcW w:w="1410"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ПРН 14</w:t>
                  </w:r>
                </w:p>
              </w:tc>
              <w:tc>
                <w:tcPr>
                  <w:tcW w:w="6379"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лекції, практичні заняття, семінари, інтерактивні заняття, індивідуальні заняття, консультації з викладачами, самонавчання</w:t>
                  </w:r>
                </w:p>
              </w:tc>
              <w:tc>
                <w:tcPr>
                  <w:tcW w:w="7796"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опитування, модульний контроль, тестовий контроль, презентація наукових проектно-дослідних робіт, доповідей, есе, залі</w:t>
                  </w:r>
                  <w:proofErr w:type="gramStart"/>
                  <w:r w:rsidRPr="00B96FDB">
                    <w:rPr>
                      <w:rFonts w:ascii="Times New Roman" w:eastAsia="Times New Roman" w:hAnsi="Times New Roman" w:cs="Times New Roman"/>
                      <w:sz w:val="24"/>
                      <w:szCs w:val="24"/>
                      <w:lang w:eastAsia="ru-RU"/>
                    </w:rPr>
                    <w:t>к</w:t>
                  </w:r>
                  <w:proofErr w:type="gramEnd"/>
                </w:p>
              </w:tc>
            </w:tr>
            <w:tr w:rsidR="00B96FDB" w:rsidRPr="00B96FDB" w:rsidTr="00EB230B">
              <w:tc>
                <w:tcPr>
                  <w:tcW w:w="1410"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ПРН 20</w:t>
                  </w:r>
                </w:p>
              </w:tc>
              <w:tc>
                <w:tcPr>
                  <w:tcW w:w="6379"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лекції, практичні заняття, семінари, інтерактивні заняття, індивідуальні заняття, консультації з викладачами, самонавчання</w:t>
                  </w:r>
                </w:p>
              </w:tc>
              <w:tc>
                <w:tcPr>
                  <w:tcW w:w="7796"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опитування, модульний контроль, тестовий контроль, презентація наукових проектно-дослідних робіт, доповідей, есе, залі</w:t>
                  </w:r>
                  <w:proofErr w:type="gramStart"/>
                  <w:r w:rsidRPr="00B96FDB">
                    <w:rPr>
                      <w:rFonts w:ascii="Times New Roman" w:eastAsia="Times New Roman" w:hAnsi="Times New Roman" w:cs="Times New Roman"/>
                      <w:sz w:val="24"/>
                      <w:szCs w:val="24"/>
                      <w:lang w:eastAsia="ru-RU"/>
                    </w:rPr>
                    <w:t>к</w:t>
                  </w:r>
                  <w:proofErr w:type="gramEnd"/>
                </w:p>
              </w:tc>
            </w:tr>
            <w:tr w:rsidR="00B96FDB" w:rsidRPr="00B96FDB" w:rsidTr="00EB230B">
              <w:tc>
                <w:tcPr>
                  <w:tcW w:w="1410"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ПРН 21</w:t>
                  </w:r>
                </w:p>
              </w:tc>
              <w:tc>
                <w:tcPr>
                  <w:tcW w:w="6379"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лекції, практичні заняття, семінари, інтерактивні заняття, індивідуальні заняття, консультації з викладачами, самонавчання</w:t>
                  </w:r>
                </w:p>
              </w:tc>
              <w:tc>
                <w:tcPr>
                  <w:tcW w:w="7796"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опитування, модульний контроль, тестовий контроль, презентація наукових проектно-дослідних робіт, доповідей, есе, залі</w:t>
                  </w:r>
                  <w:proofErr w:type="gramStart"/>
                  <w:r w:rsidRPr="00B96FDB">
                    <w:rPr>
                      <w:rFonts w:ascii="Times New Roman" w:eastAsia="Times New Roman" w:hAnsi="Times New Roman" w:cs="Times New Roman"/>
                      <w:sz w:val="24"/>
                      <w:szCs w:val="24"/>
                      <w:lang w:eastAsia="ru-RU"/>
                    </w:rPr>
                    <w:t>к</w:t>
                  </w:r>
                  <w:proofErr w:type="gramEnd"/>
                </w:p>
              </w:tc>
            </w:tr>
            <w:tr w:rsidR="00B96FDB" w:rsidRPr="00B96FDB" w:rsidTr="00EB230B">
              <w:tc>
                <w:tcPr>
                  <w:tcW w:w="1410"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ПРН 24</w:t>
                  </w:r>
                </w:p>
              </w:tc>
              <w:tc>
                <w:tcPr>
                  <w:tcW w:w="6379"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лекції, практичні заняття, семінари, інтерактивні заняття, індивідуальні заняття, консультації з викладачами, самонавчання</w:t>
                  </w:r>
                </w:p>
              </w:tc>
              <w:tc>
                <w:tcPr>
                  <w:tcW w:w="7796"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опитування, модульний контроль, тестовий контроль, презентація наукових проектно-дослідних робіт, доповідей, есе, залі</w:t>
                  </w:r>
                  <w:proofErr w:type="gramStart"/>
                  <w:r w:rsidRPr="00B96FDB">
                    <w:rPr>
                      <w:rFonts w:ascii="Times New Roman" w:eastAsia="Times New Roman" w:hAnsi="Times New Roman" w:cs="Times New Roman"/>
                      <w:sz w:val="24"/>
                      <w:szCs w:val="24"/>
                      <w:lang w:eastAsia="ru-RU"/>
                    </w:rPr>
                    <w:t>к</w:t>
                  </w:r>
                  <w:proofErr w:type="gramEnd"/>
                </w:p>
              </w:tc>
            </w:tr>
          </w:tbl>
          <w:p w:rsidR="00B96FDB" w:rsidRPr="00B96FDB" w:rsidRDefault="00B96FDB" w:rsidP="00B96FDB">
            <w:pPr>
              <w:spacing w:after="100" w:afterAutospacing="1" w:line="240" w:lineRule="auto"/>
              <w:outlineLvl w:val="3"/>
              <w:rPr>
                <w:rFonts w:ascii="Times New Roman" w:eastAsia="Times New Roman" w:hAnsi="Times New Roman" w:cs="Times New Roman"/>
                <w:i/>
                <w:iCs/>
                <w:color w:val="212529"/>
                <w:sz w:val="24"/>
                <w:szCs w:val="24"/>
                <w:lang w:eastAsia="ru-RU"/>
              </w:rPr>
            </w:pPr>
            <w:r w:rsidRPr="00B96FDB">
              <w:rPr>
                <w:rFonts w:ascii="Times New Roman" w:eastAsia="Times New Roman" w:hAnsi="Times New Roman" w:cs="Times New Roman"/>
                <w:i/>
                <w:iCs/>
                <w:color w:val="212529"/>
                <w:sz w:val="24"/>
                <w:szCs w:val="24"/>
                <w:lang w:eastAsia="ru-RU"/>
              </w:rPr>
              <w:t>Експлуатація садово-паркових об’єкті</w:t>
            </w:r>
            <w:proofErr w:type="gramStart"/>
            <w:r w:rsidRPr="00B96FDB">
              <w:rPr>
                <w:rFonts w:ascii="Times New Roman" w:eastAsia="Times New Roman" w:hAnsi="Times New Roman" w:cs="Times New Roman"/>
                <w:i/>
                <w:iCs/>
                <w:color w:val="212529"/>
                <w:sz w:val="24"/>
                <w:szCs w:val="24"/>
                <w:lang w:eastAsia="ru-RU"/>
              </w:rPr>
              <w:t>в</w:t>
            </w:r>
            <w:proofErr w:type="gramEnd"/>
          </w:p>
          <w:p w:rsidR="00B96FDB" w:rsidRPr="00B96FDB" w:rsidRDefault="00B96FDB" w:rsidP="00B96FDB">
            <w:pPr>
              <w:spacing w:after="100" w:afterAutospacing="1" w:line="240" w:lineRule="auto"/>
              <w:outlineLvl w:val="3"/>
              <w:rPr>
                <w:rFonts w:ascii="Times New Roman" w:eastAsia="Times New Roman" w:hAnsi="Times New Roman" w:cs="Times New Roman"/>
                <w:i/>
                <w:iCs/>
                <w:color w:val="212529"/>
                <w:sz w:val="24"/>
                <w:szCs w:val="24"/>
                <w:lang w:eastAsia="ru-RU"/>
              </w:rPr>
            </w:pPr>
            <w:r w:rsidRPr="00B96FDB">
              <w:rPr>
                <w:rFonts w:ascii="Times New Roman" w:eastAsia="Times New Roman" w:hAnsi="Times New Roman" w:cs="Times New Roman"/>
                <w:i/>
                <w:iCs/>
                <w:color w:val="212529"/>
                <w:sz w:val="24"/>
                <w:szCs w:val="24"/>
                <w:lang w:eastAsia="ru-RU"/>
              </w:rPr>
              <w:t>Паркова фітоценологія</w:t>
            </w:r>
          </w:p>
          <w:tbl>
            <w:tblPr>
              <w:tblW w:w="15569" w:type="dxa"/>
              <w:tblCellMar>
                <w:top w:w="15" w:type="dxa"/>
                <w:left w:w="15" w:type="dxa"/>
                <w:bottom w:w="15" w:type="dxa"/>
                <w:right w:w="15" w:type="dxa"/>
              </w:tblCellMar>
              <w:tblLook w:val="04A0" w:firstRow="1" w:lastRow="0" w:firstColumn="1" w:lastColumn="0" w:noHBand="0" w:noVBand="1"/>
            </w:tblPr>
            <w:tblGrid>
              <w:gridCol w:w="1693"/>
              <w:gridCol w:w="7015"/>
              <w:gridCol w:w="6861"/>
            </w:tblGrid>
            <w:tr w:rsidR="00B96FDB" w:rsidRPr="00B96FDB" w:rsidTr="00EB230B">
              <w:trPr>
                <w:tblHeader/>
              </w:trPr>
              <w:tc>
                <w:tcPr>
                  <w:tcW w:w="1693" w:type="dxa"/>
                  <w:tcBorders>
                    <w:top w:val="single" w:sz="6" w:space="0" w:color="DEE2E6"/>
                    <w:left w:val="single" w:sz="6" w:space="0" w:color="DEE2E6"/>
                    <w:bottom w:val="single" w:sz="12"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lastRenderedPageBreak/>
                    <w:t>Програмні результати навчання</w:t>
                  </w:r>
                </w:p>
              </w:tc>
              <w:tc>
                <w:tcPr>
                  <w:tcW w:w="7015" w:type="dxa"/>
                  <w:tcBorders>
                    <w:top w:val="single" w:sz="6" w:space="0" w:color="DEE2E6"/>
                    <w:left w:val="single" w:sz="6" w:space="0" w:color="DEE2E6"/>
                    <w:bottom w:val="single" w:sz="12"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Методи навчання</w:t>
                  </w:r>
                </w:p>
              </w:tc>
              <w:tc>
                <w:tcPr>
                  <w:tcW w:w="0" w:type="auto"/>
                  <w:tcBorders>
                    <w:top w:val="single" w:sz="6" w:space="0" w:color="DEE2E6"/>
                    <w:left w:val="single" w:sz="6" w:space="0" w:color="DEE2E6"/>
                    <w:bottom w:val="single" w:sz="12"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Форми оцінювання</w:t>
                  </w:r>
                </w:p>
              </w:tc>
            </w:tr>
            <w:tr w:rsidR="00B96FDB" w:rsidRPr="00B96FDB" w:rsidTr="00EB230B">
              <w:tc>
                <w:tcPr>
                  <w:tcW w:w="1693"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ПРН 2</w:t>
                  </w:r>
                </w:p>
              </w:tc>
              <w:tc>
                <w:tcPr>
                  <w:tcW w:w="7015"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лекції, практичні заняття, семінари, інтерактивні заняття, індивідуальні заняття, консультації з викладачами, самонавчання</w:t>
                  </w:r>
                </w:p>
              </w:tc>
              <w:tc>
                <w:tcPr>
                  <w:tcW w:w="0" w:type="auto"/>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опитування, модульний контроль, тестовий контроль, презентація наукових проектно-дослідних робіт, доповідей, есе, залі</w:t>
                  </w:r>
                  <w:proofErr w:type="gramStart"/>
                  <w:r w:rsidRPr="00B96FDB">
                    <w:rPr>
                      <w:rFonts w:ascii="Times New Roman" w:eastAsia="Times New Roman" w:hAnsi="Times New Roman" w:cs="Times New Roman"/>
                      <w:sz w:val="24"/>
                      <w:szCs w:val="24"/>
                      <w:lang w:eastAsia="ru-RU"/>
                    </w:rPr>
                    <w:t>к</w:t>
                  </w:r>
                  <w:proofErr w:type="gramEnd"/>
                </w:p>
              </w:tc>
            </w:tr>
            <w:tr w:rsidR="00B96FDB" w:rsidRPr="00B96FDB" w:rsidTr="00EB230B">
              <w:tc>
                <w:tcPr>
                  <w:tcW w:w="1693"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ПРН 4</w:t>
                  </w:r>
                </w:p>
              </w:tc>
              <w:tc>
                <w:tcPr>
                  <w:tcW w:w="7015"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лекції, практичні заняття, семінари, інтерактивні заняття, індивідуальні заняття, консультації з викладачами, самонавчання</w:t>
                  </w:r>
                </w:p>
              </w:tc>
              <w:tc>
                <w:tcPr>
                  <w:tcW w:w="0" w:type="auto"/>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опитування, модульний контроль, тестовий контроль, презентація наукових проектно-дослідних робіт, доповідей, есе, залі</w:t>
                  </w:r>
                  <w:proofErr w:type="gramStart"/>
                  <w:r w:rsidRPr="00B96FDB">
                    <w:rPr>
                      <w:rFonts w:ascii="Times New Roman" w:eastAsia="Times New Roman" w:hAnsi="Times New Roman" w:cs="Times New Roman"/>
                      <w:sz w:val="24"/>
                      <w:szCs w:val="24"/>
                      <w:lang w:eastAsia="ru-RU"/>
                    </w:rPr>
                    <w:t>к</w:t>
                  </w:r>
                  <w:proofErr w:type="gramEnd"/>
                </w:p>
              </w:tc>
            </w:tr>
            <w:tr w:rsidR="00B96FDB" w:rsidRPr="00B96FDB" w:rsidTr="00EB230B">
              <w:tc>
                <w:tcPr>
                  <w:tcW w:w="1693"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ПРН 6</w:t>
                  </w:r>
                </w:p>
              </w:tc>
              <w:tc>
                <w:tcPr>
                  <w:tcW w:w="7015"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лекції, практичні заняття, семінари, інтерактивні заняття, індивідуальні заняття, консультації з викладачами, самонавчання</w:t>
                  </w:r>
                </w:p>
              </w:tc>
              <w:tc>
                <w:tcPr>
                  <w:tcW w:w="0" w:type="auto"/>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опитування, модульний контроль, тестовий контроль, презентація наукових проектно-дослідних робіт, доповідей, есе, залі</w:t>
                  </w:r>
                  <w:proofErr w:type="gramStart"/>
                  <w:r w:rsidRPr="00B96FDB">
                    <w:rPr>
                      <w:rFonts w:ascii="Times New Roman" w:eastAsia="Times New Roman" w:hAnsi="Times New Roman" w:cs="Times New Roman"/>
                      <w:sz w:val="24"/>
                      <w:szCs w:val="24"/>
                      <w:lang w:eastAsia="ru-RU"/>
                    </w:rPr>
                    <w:t>к</w:t>
                  </w:r>
                  <w:proofErr w:type="gramEnd"/>
                </w:p>
              </w:tc>
            </w:tr>
            <w:tr w:rsidR="00B96FDB" w:rsidRPr="00B96FDB" w:rsidTr="00EB230B">
              <w:tc>
                <w:tcPr>
                  <w:tcW w:w="1693"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ПРН 14</w:t>
                  </w:r>
                </w:p>
              </w:tc>
              <w:tc>
                <w:tcPr>
                  <w:tcW w:w="7015"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лекції, практичні заняття, семінари, інтерактивні заняття, індивідуальні заняття, консультації з викладачами, самонавчання</w:t>
                  </w:r>
                </w:p>
              </w:tc>
              <w:tc>
                <w:tcPr>
                  <w:tcW w:w="0" w:type="auto"/>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опитування, модульний контроль, тестовий контроль, презентація наукових проектно-дослідних робіт, доповідей, есе, залі</w:t>
                  </w:r>
                  <w:proofErr w:type="gramStart"/>
                  <w:r w:rsidRPr="00B96FDB">
                    <w:rPr>
                      <w:rFonts w:ascii="Times New Roman" w:eastAsia="Times New Roman" w:hAnsi="Times New Roman" w:cs="Times New Roman"/>
                      <w:sz w:val="24"/>
                      <w:szCs w:val="24"/>
                      <w:lang w:eastAsia="ru-RU"/>
                    </w:rPr>
                    <w:t>к</w:t>
                  </w:r>
                  <w:proofErr w:type="gramEnd"/>
                </w:p>
              </w:tc>
            </w:tr>
            <w:tr w:rsidR="00B96FDB" w:rsidRPr="00B96FDB" w:rsidTr="00EB230B">
              <w:tc>
                <w:tcPr>
                  <w:tcW w:w="1693"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ПРН 15</w:t>
                  </w:r>
                </w:p>
              </w:tc>
              <w:tc>
                <w:tcPr>
                  <w:tcW w:w="7015"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лекції, практичні заняття, семінари, інтерактивні заняття, індивідуальні заняття, консультації з викладачами, самонавчання</w:t>
                  </w:r>
                </w:p>
              </w:tc>
              <w:tc>
                <w:tcPr>
                  <w:tcW w:w="0" w:type="auto"/>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опитування, модульний контроль, тестовий контроль, презентація наукових проектно-дослідних робіт, доповідей, есе, залі</w:t>
                  </w:r>
                  <w:proofErr w:type="gramStart"/>
                  <w:r w:rsidRPr="00B96FDB">
                    <w:rPr>
                      <w:rFonts w:ascii="Times New Roman" w:eastAsia="Times New Roman" w:hAnsi="Times New Roman" w:cs="Times New Roman"/>
                      <w:sz w:val="24"/>
                      <w:szCs w:val="24"/>
                      <w:lang w:eastAsia="ru-RU"/>
                    </w:rPr>
                    <w:t>к</w:t>
                  </w:r>
                  <w:proofErr w:type="gramEnd"/>
                </w:p>
              </w:tc>
            </w:tr>
            <w:tr w:rsidR="00B96FDB" w:rsidRPr="00B96FDB" w:rsidTr="00EB230B">
              <w:tc>
                <w:tcPr>
                  <w:tcW w:w="1693"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ПРН 17</w:t>
                  </w:r>
                </w:p>
              </w:tc>
              <w:tc>
                <w:tcPr>
                  <w:tcW w:w="7015"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лекції, практичні заняття, семінари, інтерактивні заняття, індивідуальні заняття, консультації з викладачами, самонавчання</w:t>
                  </w:r>
                </w:p>
              </w:tc>
              <w:tc>
                <w:tcPr>
                  <w:tcW w:w="0" w:type="auto"/>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опитування, модульний контроль, тестовий контроль, презентація наукових проектно-дослідних робіт, доповідей, есе, залі</w:t>
                  </w:r>
                  <w:proofErr w:type="gramStart"/>
                  <w:r w:rsidRPr="00B96FDB">
                    <w:rPr>
                      <w:rFonts w:ascii="Times New Roman" w:eastAsia="Times New Roman" w:hAnsi="Times New Roman" w:cs="Times New Roman"/>
                      <w:sz w:val="24"/>
                      <w:szCs w:val="24"/>
                      <w:lang w:eastAsia="ru-RU"/>
                    </w:rPr>
                    <w:t>к</w:t>
                  </w:r>
                  <w:proofErr w:type="gramEnd"/>
                </w:p>
              </w:tc>
            </w:tr>
            <w:tr w:rsidR="00B96FDB" w:rsidRPr="00B96FDB" w:rsidTr="00EB230B">
              <w:tc>
                <w:tcPr>
                  <w:tcW w:w="1693"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ПРН 20</w:t>
                  </w:r>
                </w:p>
              </w:tc>
              <w:tc>
                <w:tcPr>
                  <w:tcW w:w="7015"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лекції, практичні заняття, семінари, інтерактивні заняття, індивідуальні заняття, консультації з викладачами, самонавчання</w:t>
                  </w:r>
                </w:p>
              </w:tc>
              <w:tc>
                <w:tcPr>
                  <w:tcW w:w="0" w:type="auto"/>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опитування, модульний контроль, тестовий контроль, презентація наукових проектно-дослідних робіт, доповідей, есе, залі</w:t>
                  </w:r>
                  <w:proofErr w:type="gramStart"/>
                  <w:r w:rsidRPr="00B96FDB">
                    <w:rPr>
                      <w:rFonts w:ascii="Times New Roman" w:eastAsia="Times New Roman" w:hAnsi="Times New Roman" w:cs="Times New Roman"/>
                      <w:sz w:val="24"/>
                      <w:szCs w:val="24"/>
                      <w:lang w:eastAsia="ru-RU"/>
                    </w:rPr>
                    <w:t>к</w:t>
                  </w:r>
                  <w:proofErr w:type="gramEnd"/>
                </w:p>
              </w:tc>
            </w:tr>
            <w:tr w:rsidR="00B96FDB" w:rsidRPr="00B96FDB" w:rsidTr="00EB230B">
              <w:tc>
                <w:tcPr>
                  <w:tcW w:w="1693"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ПРН 23</w:t>
                  </w:r>
                </w:p>
              </w:tc>
              <w:tc>
                <w:tcPr>
                  <w:tcW w:w="7015"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лекції, практичні заняття, семінари, інтерактивні заняття, індивідуальні заняття, консультації з викладачами, самонавчання</w:t>
                  </w:r>
                </w:p>
              </w:tc>
              <w:tc>
                <w:tcPr>
                  <w:tcW w:w="0" w:type="auto"/>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опитування, модульний контроль, тестовий контроль, презентація наукових проектно-дослідних робіт, доповідей, есе, залі</w:t>
                  </w:r>
                  <w:proofErr w:type="gramStart"/>
                  <w:r w:rsidRPr="00B96FDB">
                    <w:rPr>
                      <w:rFonts w:ascii="Times New Roman" w:eastAsia="Times New Roman" w:hAnsi="Times New Roman" w:cs="Times New Roman"/>
                      <w:sz w:val="24"/>
                      <w:szCs w:val="24"/>
                      <w:lang w:eastAsia="ru-RU"/>
                    </w:rPr>
                    <w:t>к</w:t>
                  </w:r>
                  <w:proofErr w:type="gramEnd"/>
                </w:p>
              </w:tc>
            </w:tr>
            <w:tr w:rsidR="00B96FDB" w:rsidRPr="00B96FDB" w:rsidTr="00EB230B">
              <w:tc>
                <w:tcPr>
                  <w:tcW w:w="1693"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ПРН 24</w:t>
                  </w:r>
                </w:p>
              </w:tc>
              <w:tc>
                <w:tcPr>
                  <w:tcW w:w="7015"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лекції, практичні заняття, семінари, інтерактивні заняття, індивідуальні заняття, консультації з викладачами, самонавчання</w:t>
                  </w:r>
                </w:p>
              </w:tc>
              <w:tc>
                <w:tcPr>
                  <w:tcW w:w="0" w:type="auto"/>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опитування, модульний контроль, тестовий контроль, презентація наукових проектно-дослідних робіт, доповідей, есе, залі</w:t>
                  </w:r>
                  <w:proofErr w:type="gramStart"/>
                  <w:r w:rsidRPr="00B96FDB">
                    <w:rPr>
                      <w:rFonts w:ascii="Times New Roman" w:eastAsia="Times New Roman" w:hAnsi="Times New Roman" w:cs="Times New Roman"/>
                      <w:sz w:val="24"/>
                      <w:szCs w:val="24"/>
                      <w:lang w:eastAsia="ru-RU"/>
                    </w:rPr>
                    <w:t>к</w:t>
                  </w:r>
                  <w:proofErr w:type="gramEnd"/>
                </w:p>
              </w:tc>
            </w:tr>
          </w:tbl>
          <w:p w:rsidR="00B96FDB" w:rsidRPr="00B96FDB" w:rsidRDefault="00B96FDB" w:rsidP="00B96FDB">
            <w:pPr>
              <w:spacing w:after="100" w:afterAutospacing="1" w:line="240" w:lineRule="auto"/>
              <w:outlineLvl w:val="3"/>
              <w:rPr>
                <w:rFonts w:ascii="Times New Roman" w:eastAsia="Times New Roman" w:hAnsi="Times New Roman" w:cs="Times New Roman"/>
                <w:i/>
                <w:iCs/>
                <w:color w:val="212529"/>
                <w:sz w:val="24"/>
                <w:szCs w:val="24"/>
                <w:lang w:eastAsia="ru-RU"/>
              </w:rPr>
            </w:pPr>
            <w:r w:rsidRPr="00B96FDB">
              <w:rPr>
                <w:rFonts w:ascii="Times New Roman" w:eastAsia="Times New Roman" w:hAnsi="Times New Roman" w:cs="Times New Roman"/>
                <w:i/>
                <w:iCs/>
                <w:color w:val="212529"/>
                <w:sz w:val="24"/>
                <w:szCs w:val="24"/>
                <w:lang w:eastAsia="ru-RU"/>
              </w:rPr>
              <w:t>Декоративне садівництво</w:t>
            </w:r>
          </w:p>
          <w:tbl>
            <w:tblPr>
              <w:tblW w:w="0" w:type="auto"/>
              <w:tblCellMar>
                <w:top w:w="15" w:type="dxa"/>
                <w:left w:w="15" w:type="dxa"/>
                <w:bottom w:w="15" w:type="dxa"/>
                <w:right w:w="15" w:type="dxa"/>
              </w:tblCellMar>
              <w:tblLook w:val="04A0" w:firstRow="1" w:lastRow="0" w:firstColumn="1" w:lastColumn="0" w:noHBand="0" w:noVBand="1"/>
            </w:tblPr>
            <w:tblGrid>
              <w:gridCol w:w="1693"/>
              <w:gridCol w:w="6946"/>
              <w:gridCol w:w="6946"/>
            </w:tblGrid>
            <w:tr w:rsidR="00B96FDB" w:rsidRPr="00B96FDB" w:rsidTr="00EB230B">
              <w:trPr>
                <w:tblHeader/>
              </w:trPr>
              <w:tc>
                <w:tcPr>
                  <w:tcW w:w="1693" w:type="dxa"/>
                  <w:tcBorders>
                    <w:top w:val="single" w:sz="6" w:space="0" w:color="DEE2E6"/>
                    <w:left w:val="single" w:sz="6" w:space="0" w:color="DEE2E6"/>
                    <w:bottom w:val="single" w:sz="12"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Програмні результати навчання</w:t>
                  </w:r>
                </w:p>
              </w:tc>
              <w:tc>
                <w:tcPr>
                  <w:tcW w:w="6946" w:type="dxa"/>
                  <w:tcBorders>
                    <w:top w:val="single" w:sz="6" w:space="0" w:color="DEE2E6"/>
                    <w:left w:val="single" w:sz="6" w:space="0" w:color="DEE2E6"/>
                    <w:bottom w:val="single" w:sz="12"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Методи навчання</w:t>
                  </w:r>
                </w:p>
              </w:tc>
              <w:tc>
                <w:tcPr>
                  <w:tcW w:w="6946" w:type="dxa"/>
                  <w:tcBorders>
                    <w:top w:val="single" w:sz="6" w:space="0" w:color="DEE2E6"/>
                    <w:left w:val="single" w:sz="6" w:space="0" w:color="DEE2E6"/>
                    <w:bottom w:val="single" w:sz="12"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Форми оцінювання</w:t>
                  </w:r>
                </w:p>
              </w:tc>
            </w:tr>
            <w:tr w:rsidR="00B96FDB" w:rsidRPr="00B96FDB" w:rsidTr="00EB230B">
              <w:tc>
                <w:tcPr>
                  <w:tcW w:w="1693"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ПРН 3</w:t>
                  </w:r>
                </w:p>
              </w:tc>
              <w:tc>
                <w:tcPr>
                  <w:tcW w:w="6946"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лекції, практичні заняття, семінари, інтерактивні заняття, індивідуальні заняття, консультації з викладачами, самонавчання</w:t>
                  </w:r>
                </w:p>
              </w:tc>
              <w:tc>
                <w:tcPr>
                  <w:tcW w:w="6946"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опитування, модульний контроль, тестовий контроль, презентація наукових проектно-дослідних робіт, доповідей, есе, екзамен</w:t>
                  </w:r>
                </w:p>
              </w:tc>
            </w:tr>
            <w:tr w:rsidR="00B96FDB" w:rsidRPr="00B96FDB" w:rsidTr="00EB230B">
              <w:tc>
                <w:tcPr>
                  <w:tcW w:w="1693"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ПРН 5</w:t>
                  </w:r>
                </w:p>
              </w:tc>
              <w:tc>
                <w:tcPr>
                  <w:tcW w:w="6946"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лекції, практичні заняття, семінари, інтерактивні заняття, індивідуальні заняття, консультації з викладачами, самонавчання</w:t>
                  </w:r>
                </w:p>
              </w:tc>
              <w:tc>
                <w:tcPr>
                  <w:tcW w:w="6946"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опитування, модульний контроль, тестовий контроль, презентація наукових проектно-дослідних робіт, доповідей, есе, екзамен</w:t>
                  </w:r>
                </w:p>
              </w:tc>
            </w:tr>
            <w:tr w:rsidR="00B96FDB" w:rsidRPr="00B96FDB" w:rsidTr="00EB230B">
              <w:tc>
                <w:tcPr>
                  <w:tcW w:w="1693"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ПРН 6</w:t>
                  </w:r>
                </w:p>
              </w:tc>
              <w:tc>
                <w:tcPr>
                  <w:tcW w:w="6946"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лекції, практичні заняття, семінари, інтерактивні заняття, індивідуальні заняття, консультації з викладачами, самонавчання</w:t>
                  </w:r>
                </w:p>
              </w:tc>
              <w:tc>
                <w:tcPr>
                  <w:tcW w:w="6946"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опитування, модульний контроль, тестовий контроль, презентація наукових проектно-дослідних робіт, доповідей, есе, екзамен</w:t>
                  </w:r>
                </w:p>
              </w:tc>
            </w:tr>
            <w:tr w:rsidR="00B96FDB" w:rsidRPr="00B96FDB" w:rsidTr="00EB230B">
              <w:tc>
                <w:tcPr>
                  <w:tcW w:w="1693"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ПРН 11</w:t>
                  </w:r>
                </w:p>
              </w:tc>
              <w:tc>
                <w:tcPr>
                  <w:tcW w:w="6946"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лекції, практичні заняття, семінари, інтерактивні заняття, індивідуальні заняття, консультації з викладачами, самонавчання</w:t>
                  </w:r>
                </w:p>
              </w:tc>
              <w:tc>
                <w:tcPr>
                  <w:tcW w:w="6946"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опитування, модульний контроль, тестовий контроль, презентація наукових проектно-дослідних робіт, доповідей, есе, екзамен</w:t>
                  </w:r>
                </w:p>
              </w:tc>
            </w:tr>
            <w:tr w:rsidR="00B96FDB" w:rsidRPr="00B96FDB" w:rsidTr="00EB230B">
              <w:tc>
                <w:tcPr>
                  <w:tcW w:w="1693"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lastRenderedPageBreak/>
                    <w:t>ПРН 18</w:t>
                  </w:r>
                </w:p>
              </w:tc>
              <w:tc>
                <w:tcPr>
                  <w:tcW w:w="6946"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лекції, практичні заняття, семінари, інтерактивні заняття, індивідуальні заняття, консультації з викладачами, самонавчання</w:t>
                  </w:r>
                </w:p>
              </w:tc>
              <w:tc>
                <w:tcPr>
                  <w:tcW w:w="6946"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опитування, модульний контроль, тестовий контроль, презентація наукових проектно-дослідних робіт, доповідей, есе, екзамен</w:t>
                  </w:r>
                </w:p>
              </w:tc>
            </w:tr>
            <w:tr w:rsidR="00B96FDB" w:rsidRPr="00B96FDB" w:rsidTr="00EB230B">
              <w:tc>
                <w:tcPr>
                  <w:tcW w:w="1693"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ПРН 21</w:t>
                  </w:r>
                </w:p>
              </w:tc>
              <w:tc>
                <w:tcPr>
                  <w:tcW w:w="6946"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лекції, практичні заняття, семінари, інтерактивні заняття, індивідуальні заняття, консультації з викладачами, самонавчання</w:t>
                  </w:r>
                </w:p>
              </w:tc>
              <w:tc>
                <w:tcPr>
                  <w:tcW w:w="6946"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опитування, модульний контроль, тестовий контроль, презентація наукових проектно-дослідних робіт, доповідей, есе, екзамен</w:t>
                  </w:r>
                </w:p>
              </w:tc>
            </w:tr>
            <w:tr w:rsidR="00B96FDB" w:rsidRPr="00B96FDB" w:rsidTr="00EB230B">
              <w:tc>
                <w:tcPr>
                  <w:tcW w:w="1693"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ПРН 22</w:t>
                  </w:r>
                </w:p>
              </w:tc>
              <w:tc>
                <w:tcPr>
                  <w:tcW w:w="6946"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лекції, практичні заняття, семінари, інтерактивні заняття, індивідуальні заняття, консультації з викладачами, самонавчання</w:t>
                  </w:r>
                </w:p>
              </w:tc>
              <w:tc>
                <w:tcPr>
                  <w:tcW w:w="6946"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опитування, модульний контроль, тестовий контроль, презентація наукових проектно-дослідних робіт, доповідей, есе, екзамен</w:t>
                  </w:r>
                </w:p>
              </w:tc>
            </w:tr>
          </w:tbl>
          <w:p w:rsidR="00B96FDB" w:rsidRPr="00B96FDB" w:rsidRDefault="00B96FDB" w:rsidP="00B96FDB">
            <w:pPr>
              <w:spacing w:after="100" w:afterAutospacing="1" w:line="240" w:lineRule="auto"/>
              <w:outlineLvl w:val="3"/>
              <w:rPr>
                <w:rFonts w:ascii="Times New Roman" w:eastAsia="Times New Roman" w:hAnsi="Times New Roman" w:cs="Times New Roman"/>
                <w:i/>
                <w:iCs/>
                <w:color w:val="212529"/>
                <w:sz w:val="24"/>
                <w:szCs w:val="24"/>
                <w:lang w:eastAsia="ru-RU"/>
              </w:rPr>
            </w:pPr>
            <w:r w:rsidRPr="00B96FDB">
              <w:rPr>
                <w:rFonts w:ascii="Times New Roman" w:eastAsia="Times New Roman" w:hAnsi="Times New Roman" w:cs="Times New Roman"/>
                <w:i/>
                <w:iCs/>
                <w:color w:val="212529"/>
                <w:sz w:val="24"/>
                <w:szCs w:val="24"/>
                <w:lang w:eastAsia="ru-RU"/>
              </w:rPr>
              <w:t>Охорона праці в галузі</w:t>
            </w:r>
          </w:p>
          <w:tbl>
            <w:tblPr>
              <w:tblW w:w="0" w:type="auto"/>
              <w:tblCellMar>
                <w:top w:w="15" w:type="dxa"/>
                <w:left w:w="15" w:type="dxa"/>
                <w:bottom w:w="15" w:type="dxa"/>
                <w:right w:w="15" w:type="dxa"/>
              </w:tblCellMar>
              <w:tblLook w:val="04A0" w:firstRow="1" w:lastRow="0" w:firstColumn="1" w:lastColumn="0" w:noHBand="0" w:noVBand="1"/>
            </w:tblPr>
            <w:tblGrid>
              <w:gridCol w:w="1693"/>
              <w:gridCol w:w="6946"/>
              <w:gridCol w:w="6946"/>
            </w:tblGrid>
            <w:tr w:rsidR="00B96FDB" w:rsidRPr="00B96FDB" w:rsidTr="00EB230B">
              <w:trPr>
                <w:tblHeader/>
              </w:trPr>
              <w:tc>
                <w:tcPr>
                  <w:tcW w:w="1693" w:type="dxa"/>
                  <w:tcBorders>
                    <w:top w:val="single" w:sz="6" w:space="0" w:color="DEE2E6"/>
                    <w:left w:val="single" w:sz="6" w:space="0" w:color="DEE2E6"/>
                    <w:bottom w:val="single" w:sz="12"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Програмні результати навчання</w:t>
                  </w:r>
                </w:p>
              </w:tc>
              <w:tc>
                <w:tcPr>
                  <w:tcW w:w="6946" w:type="dxa"/>
                  <w:tcBorders>
                    <w:top w:val="single" w:sz="6" w:space="0" w:color="DEE2E6"/>
                    <w:left w:val="single" w:sz="6" w:space="0" w:color="DEE2E6"/>
                    <w:bottom w:val="single" w:sz="12"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Методи навчання</w:t>
                  </w:r>
                </w:p>
              </w:tc>
              <w:tc>
                <w:tcPr>
                  <w:tcW w:w="6946" w:type="dxa"/>
                  <w:tcBorders>
                    <w:top w:val="single" w:sz="6" w:space="0" w:color="DEE2E6"/>
                    <w:left w:val="single" w:sz="6" w:space="0" w:color="DEE2E6"/>
                    <w:bottom w:val="single" w:sz="12"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Форми оцінювання</w:t>
                  </w:r>
                </w:p>
              </w:tc>
            </w:tr>
            <w:tr w:rsidR="00B96FDB" w:rsidRPr="00B96FDB" w:rsidTr="00EB230B">
              <w:tc>
                <w:tcPr>
                  <w:tcW w:w="1693"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ПРН 1</w:t>
                  </w:r>
                </w:p>
              </w:tc>
              <w:tc>
                <w:tcPr>
                  <w:tcW w:w="6946"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лекції, практичні заняття, семінари, інтерактивні заняття, індивідуальні заняття, консультації з викладачами, самонавчання</w:t>
                  </w:r>
                </w:p>
              </w:tc>
              <w:tc>
                <w:tcPr>
                  <w:tcW w:w="6946"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опитування, модульний контроль, тестовий контроль, презентація наукових проектно-дослідних робіт, доповідей, есе, екзамен</w:t>
                  </w:r>
                </w:p>
              </w:tc>
            </w:tr>
            <w:tr w:rsidR="00B96FDB" w:rsidRPr="00B96FDB" w:rsidTr="00EB230B">
              <w:tc>
                <w:tcPr>
                  <w:tcW w:w="1693"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ПРН 2</w:t>
                  </w:r>
                </w:p>
              </w:tc>
              <w:tc>
                <w:tcPr>
                  <w:tcW w:w="6946"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лекції, практичні заняття, семінари, інтерактивні заняття, індивідуальні заняття, консультації з викладачами, самонавчання</w:t>
                  </w:r>
                </w:p>
              </w:tc>
              <w:tc>
                <w:tcPr>
                  <w:tcW w:w="6946"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опитування, модульний контроль, тестовий контроль, презентація наукових проектно-дослідних робіт, доповідей, есе, екзамен</w:t>
                  </w:r>
                </w:p>
              </w:tc>
            </w:tr>
            <w:tr w:rsidR="00B96FDB" w:rsidRPr="00B96FDB" w:rsidTr="00EB230B">
              <w:tc>
                <w:tcPr>
                  <w:tcW w:w="1693"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ПРН 3</w:t>
                  </w:r>
                </w:p>
              </w:tc>
              <w:tc>
                <w:tcPr>
                  <w:tcW w:w="6946"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лекції, практичні заняття, семінари, інтерактивні заняття, індивідуальні заняття, консультації з викладачами, самонавчання</w:t>
                  </w:r>
                </w:p>
              </w:tc>
              <w:tc>
                <w:tcPr>
                  <w:tcW w:w="6946"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опитування, модульний контроль, тестовий контроль, презентація наукових проектно-дослідних робіт, доповідей, есе, екзамен</w:t>
                  </w:r>
                </w:p>
              </w:tc>
            </w:tr>
            <w:tr w:rsidR="00B96FDB" w:rsidRPr="00B96FDB" w:rsidTr="00EB230B">
              <w:tc>
                <w:tcPr>
                  <w:tcW w:w="1693"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ПРН 4</w:t>
                  </w:r>
                </w:p>
              </w:tc>
              <w:tc>
                <w:tcPr>
                  <w:tcW w:w="6946"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лекції, практичні заняття, семінари, інтерактивні заняття, індивідуальні заняття, консультації з викладачами, самонавчання</w:t>
                  </w:r>
                </w:p>
              </w:tc>
              <w:tc>
                <w:tcPr>
                  <w:tcW w:w="6946"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опитування, модульний контроль, тестовий контроль, презентація наукових проектно-дослідних робіт, доповідей, есе, екзамен</w:t>
                  </w:r>
                </w:p>
              </w:tc>
            </w:tr>
            <w:tr w:rsidR="00B96FDB" w:rsidRPr="00B96FDB" w:rsidTr="00EB230B">
              <w:tc>
                <w:tcPr>
                  <w:tcW w:w="1693"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ПРН 5</w:t>
                  </w:r>
                </w:p>
              </w:tc>
              <w:tc>
                <w:tcPr>
                  <w:tcW w:w="6946"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лекції, практичні заняття, семінари, інтерактивні заняття, індивідуальні заняття, консультації з викладачами, самонавчання</w:t>
                  </w:r>
                </w:p>
              </w:tc>
              <w:tc>
                <w:tcPr>
                  <w:tcW w:w="6946"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опитування, модульний контроль, тестовий контроль, презентація наукових проектно-дослідних робіт, доповідей, есе, екзамен</w:t>
                  </w:r>
                </w:p>
              </w:tc>
            </w:tr>
            <w:tr w:rsidR="00B96FDB" w:rsidRPr="00B96FDB" w:rsidTr="00EB230B">
              <w:tc>
                <w:tcPr>
                  <w:tcW w:w="1693"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ПРН 6</w:t>
                  </w:r>
                </w:p>
              </w:tc>
              <w:tc>
                <w:tcPr>
                  <w:tcW w:w="6946"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лекції, практичні заняття, семінари, інтерактивні заняття, індивідуальні заняття, консультації з викладачами, самонавчання</w:t>
                  </w:r>
                </w:p>
              </w:tc>
              <w:tc>
                <w:tcPr>
                  <w:tcW w:w="6946"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опитування, модульний контроль, тестовий контроль, презентація наукових проектно-дослідних робіт, доповідей, есе, екзамен</w:t>
                  </w:r>
                </w:p>
              </w:tc>
            </w:tr>
            <w:tr w:rsidR="00B96FDB" w:rsidRPr="00B96FDB" w:rsidTr="00EB230B">
              <w:tc>
                <w:tcPr>
                  <w:tcW w:w="1693"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ПРН 9</w:t>
                  </w:r>
                </w:p>
              </w:tc>
              <w:tc>
                <w:tcPr>
                  <w:tcW w:w="6946"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лекції, практичні заняття, семінари, інтерактивні заняття, індивідуальні заняття, консультації з викладачами, самонавчання</w:t>
                  </w:r>
                </w:p>
              </w:tc>
              <w:tc>
                <w:tcPr>
                  <w:tcW w:w="6946"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опитування, модульний контроль, тестовий контроль, презентація наукових проектно-дослідних робіт, доповідей, есе, екзамен</w:t>
                  </w:r>
                </w:p>
              </w:tc>
            </w:tr>
            <w:tr w:rsidR="00B96FDB" w:rsidRPr="00B96FDB" w:rsidTr="00EB230B">
              <w:tc>
                <w:tcPr>
                  <w:tcW w:w="1693"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ПРН 11</w:t>
                  </w:r>
                </w:p>
              </w:tc>
              <w:tc>
                <w:tcPr>
                  <w:tcW w:w="6946"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лекції, практичні заняття, семінари, інтерактивні заняття, індивідуальні заняття, консультації з викладачами, самонавчання</w:t>
                  </w:r>
                </w:p>
              </w:tc>
              <w:tc>
                <w:tcPr>
                  <w:tcW w:w="6946"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опитування, модульний контроль, тестовий контроль, презентація наукових проектно-дослідних робіт, доповідей, есе, екзамен</w:t>
                  </w:r>
                </w:p>
              </w:tc>
            </w:tr>
            <w:tr w:rsidR="00B96FDB" w:rsidRPr="00B96FDB" w:rsidTr="00EB230B">
              <w:tc>
                <w:tcPr>
                  <w:tcW w:w="1693"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ПРН 20</w:t>
                  </w:r>
                </w:p>
              </w:tc>
              <w:tc>
                <w:tcPr>
                  <w:tcW w:w="6946"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лекції, практичні заняття, семінари, інтерактивні заняття, індивідуальні заняття, консультації з викладачами, самонавчання</w:t>
                  </w:r>
                </w:p>
              </w:tc>
              <w:tc>
                <w:tcPr>
                  <w:tcW w:w="6946"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опитування, модульний контроль, тестовий контроль, презентація наукових проектно-дослідних робіт, доповідей, есе, екзамен</w:t>
                  </w:r>
                </w:p>
              </w:tc>
            </w:tr>
            <w:tr w:rsidR="00B96FDB" w:rsidRPr="00B96FDB" w:rsidTr="00EB230B">
              <w:tc>
                <w:tcPr>
                  <w:tcW w:w="1693"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ПРН 21</w:t>
                  </w:r>
                </w:p>
              </w:tc>
              <w:tc>
                <w:tcPr>
                  <w:tcW w:w="6946"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лекції, практичні заняття, семінари, інтерактивні заняття, індивідуальні заняття, консультації з викладачами, самонавчання</w:t>
                  </w:r>
                </w:p>
              </w:tc>
              <w:tc>
                <w:tcPr>
                  <w:tcW w:w="6946"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опитування, модульний контроль, тестовий контроль, презентація наукових проектно-дослідних робіт, доповідей, есе, екзамен</w:t>
                  </w:r>
                </w:p>
              </w:tc>
            </w:tr>
            <w:tr w:rsidR="00B96FDB" w:rsidRPr="00B96FDB" w:rsidTr="00EB230B">
              <w:tc>
                <w:tcPr>
                  <w:tcW w:w="1693"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ПРН 22</w:t>
                  </w:r>
                </w:p>
              </w:tc>
              <w:tc>
                <w:tcPr>
                  <w:tcW w:w="6946"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лекції, практичні заняття, семінари, інтерактивні заняття, індивідуальні заняття, консультації з викладачами, самонавчання</w:t>
                  </w:r>
                </w:p>
              </w:tc>
              <w:tc>
                <w:tcPr>
                  <w:tcW w:w="6946"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опитування, модульний контроль, тестовий контроль, презентація наукових проектно-дослідних робіт, доповідей, есе, екзамен</w:t>
                  </w:r>
                </w:p>
              </w:tc>
            </w:tr>
          </w:tbl>
          <w:p w:rsidR="00B96FDB" w:rsidRPr="00B96FDB" w:rsidRDefault="00B96FDB" w:rsidP="00B96FDB">
            <w:pPr>
              <w:spacing w:after="100" w:afterAutospacing="1" w:line="240" w:lineRule="auto"/>
              <w:outlineLvl w:val="3"/>
              <w:rPr>
                <w:rFonts w:ascii="Times New Roman" w:eastAsia="Times New Roman" w:hAnsi="Times New Roman" w:cs="Times New Roman"/>
                <w:i/>
                <w:iCs/>
                <w:color w:val="212529"/>
                <w:sz w:val="24"/>
                <w:szCs w:val="24"/>
                <w:lang w:eastAsia="ru-RU"/>
              </w:rPr>
            </w:pPr>
            <w:r w:rsidRPr="00B96FDB">
              <w:rPr>
                <w:rFonts w:ascii="Times New Roman" w:eastAsia="Times New Roman" w:hAnsi="Times New Roman" w:cs="Times New Roman"/>
                <w:i/>
                <w:iCs/>
                <w:color w:val="212529"/>
                <w:sz w:val="24"/>
                <w:szCs w:val="24"/>
                <w:lang w:eastAsia="ru-RU"/>
              </w:rPr>
              <w:t>Агротехніка зеленого будівництва</w:t>
            </w:r>
          </w:p>
          <w:tbl>
            <w:tblPr>
              <w:tblW w:w="0" w:type="auto"/>
              <w:tblCellMar>
                <w:top w:w="15" w:type="dxa"/>
                <w:left w:w="15" w:type="dxa"/>
                <w:bottom w:w="15" w:type="dxa"/>
                <w:right w:w="15" w:type="dxa"/>
              </w:tblCellMar>
              <w:tblLook w:val="04A0" w:firstRow="1" w:lastRow="0" w:firstColumn="1" w:lastColumn="0" w:noHBand="0" w:noVBand="1"/>
            </w:tblPr>
            <w:tblGrid>
              <w:gridCol w:w="1693"/>
              <w:gridCol w:w="6946"/>
              <w:gridCol w:w="6946"/>
            </w:tblGrid>
            <w:tr w:rsidR="00B96FDB" w:rsidRPr="00B96FDB" w:rsidTr="00EB230B">
              <w:trPr>
                <w:tblHeader/>
              </w:trPr>
              <w:tc>
                <w:tcPr>
                  <w:tcW w:w="1693" w:type="dxa"/>
                  <w:tcBorders>
                    <w:top w:val="single" w:sz="6" w:space="0" w:color="DEE2E6"/>
                    <w:left w:val="single" w:sz="6" w:space="0" w:color="DEE2E6"/>
                    <w:bottom w:val="single" w:sz="12"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lastRenderedPageBreak/>
                    <w:t>Програмні результати навчання</w:t>
                  </w:r>
                </w:p>
              </w:tc>
              <w:tc>
                <w:tcPr>
                  <w:tcW w:w="6946" w:type="dxa"/>
                  <w:tcBorders>
                    <w:top w:val="single" w:sz="6" w:space="0" w:color="DEE2E6"/>
                    <w:left w:val="single" w:sz="6" w:space="0" w:color="DEE2E6"/>
                    <w:bottom w:val="single" w:sz="12"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Методи навчання</w:t>
                  </w:r>
                </w:p>
              </w:tc>
              <w:tc>
                <w:tcPr>
                  <w:tcW w:w="6946" w:type="dxa"/>
                  <w:tcBorders>
                    <w:top w:val="single" w:sz="6" w:space="0" w:color="DEE2E6"/>
                    <w:left w:val="single" w:sz="6" w:space="0" w:color="DEE2E6"/>
                    <w:bottom w:val="single" w:sz="12"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Форми оцінювання</w:t>
                  </w:r>
                </w:p>
              </w:tc>
            </w:tr>
            <w:tr w:rsidR="00B96FDB" w:rsidRPr="00B96FDB" w:rsidTr="00EB230B">
              <w:tc>
                <w:tcPr>
                  <w:tcW w:w="1693"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ПРН 5</w:t>
                  </w:r>
                </w:p>
              </w:tc>
              <w:tc>
                <w:tcPr>
                  <w:tcW w:w="6946"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лекції, практичні заняття, семінари, інтерактивні заняття, індивідуальні заняття, консультації з викладачами, самонавчання</w:t>
                  </w:r>
                </w:p>
              </w:tc>
              <w:tc>
                <w:tcPr>
                  <w:tcW w:w="6946"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опитування, модульний контроль, тестовий контроль, презентація наукових проектно-дослідних робіт, доповідей, есе, екзамен</w:t>
                  </w:r>
                </w:p>
              </w:tc>
            </w:tr>
            <w:tr w:rsidR="00B96FDB" w:rsidRPr="00B96FDB" w:rsidTr="00EB230B">
              <w:tc>
                <w:tcPr>
                  <w:tcW w:w="1693"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ПРН 6</w:t>
                  </w:r>
                </w:p>
              </w:tc>
              <w:tc>
                <w:tcPr>
                  <w:tcW w:w="6946"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лекції, практичні заняття, семінари, інтерактивні заняття, індивідуальні заняття, консультації з викладачами, самонавчання</w:t>
                  </w:r>
                </w:p>
              </w:tc>
              <w:tc>
                <w:tcPr>
                  <w:tcW w:w="6946"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опитування, модульний контроль, тестовий контроль, презентація наукових проектно-дослідних робіт, доповідей, есе, екзамен</w:t>
                  </w:r>
                </w:p>
              </w:tc>
            </w:tr>
            <w:tr w:rsidR="00B96FDB" w:rsidRPr="00B96FDB" w:rsidTr="00EB230B">
              <w:tc>
                <w:tcPr>
                  <w:tcW w:w="1693"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ПРН 11</w:t>
                  </w:r>
                </w:p>
              </w:tc>
              <w:tc>
                <w:tcPr>
                  <w:tcW w:w="6946"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лекції, практичні заняття, семінари, інтерактивні заняття, індивідуальні заняття, консультації з викладачами, самонавчання</w:t>
                  </w:r>
                </w:p>
              </w:tc>
              <w:tc>
                <w:tcPr>
                  <w:tcW w:w="6946"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опитування, модульний контроль, тестовий контроль, презентація наукових проектно-дослідних робіт, доповідей, есе, екзамен</w:t>
                  </w:r>
                </w:p>
              </w:tc>
            </w:tr>
            <w:tr w:rsidR="00B96FDB" w:rsidRPr="00B96FDB" w:rsidTr="00EB230B">
              <w:tc>
                <w:tcPr>
                  <w:tcW w:w="1693"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ПРН 13</w:t>
                  </w:r>
                </w:p>
              </w:tc>
              <w:tc>
                <w:tcPr>
                  <w:tcW w:w="6946"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лекції, практичні заняття, семінари, інтерактивні заняття, індивідуальні заняття, консультації з викладачами, самонавчання</w:t>
                  </w:r>
                </w:p>
              </w:tc>
              <w:tc>
                <w:tcPr>
                  <w:tcW w:w="6946"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опитування, модульний контроль, тестовий контроль, презентація наукових проектно-дослідних робіт, доповідей, есе, екзамен</w:t>
                  </w:r>
                </w:p>
              </w:tc>
            </w:tr>
            <w:tr w:rsidR="00B96FDB" w:rsidRPr="00B96FDB" w:rsidTr="00EB230B">
              <w:tc>
                <w:tcPr>
                  <w:tcW w:w="1693"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ПРН 22</w:t>
                  </w:r>
                </w:p>
              </w:tc>
              <w:tc>
                <w:tcPr>
                  <w:tcW w:w="6946"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лекції, практичні заняття, семінари, інтерактивні заняття, індивідуальні заняття, консультації з викладачами, самонавчання</w:t>
                  </w:r>
                </w:p>
              </w:tc>
              <w:tc>
                <w:tcPr>
                  <w:tcW w:w="6946"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опитування, модульний контроль, тестовий контроль, презентація наукових проектно-дослідних робіт, доповідей, есе, екзамен</w:t>
                  </w:r>
                </w:p>
              </w:tc>
            </w:tr>
            <w:tr w:rsidR="00B96FDB" w:rsidRPr="00B96FDB" w:rsidTr="00EB230B">
              <w:tc>
                <w:tcPr>
                  <w:tcW w:w="1693"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ПРН 25</w:t>
                  </w:r>
                </w:p>
              </w:tc>
              <w:tc>
                <w:tcPr>
                  <w:tcW w:w="6946"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лекції, практичні заняття, семінари, інтерактивні заняття, індивідуальні заняття, консультації з викладачами, самонавчання</w:t>
                  </w:r>
                </w:p>
              </w:tc>
              <w:tc>
                <w:tcPr>
                  <w:tcW w:w="6946"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опитування, модульний контроль, тестовий контроль, презентація наукових проектно-дослідних робіт, доповідей, есе, екзамен</w:t>
                  </w:r>
                </w:p>
              </w:tc>
            </w:tr>
          </w:tbl>
          <w:p w:rsidR="00B96FDB" w:rsidRPr="00B96FDB" w:rsidRDefault="00B96FDB" w:rsidP="00B96FDB">
            <w:pPr>
              <w:spacing w:after="100" w:afterAutospacing="1" w:line="240" w:lineRule="auto"/>
              <w:outlineLvl w:val="3"/>
              <w:rPr>
                <w:rFonts w:ascii="Times New Roman" w:eastAsia="Times New Roman" w:hAnsi="Times New Roman" w:cs="Times New Roman"/>
                <w:i/>
                <w:iCs/>
                <w:color w:val="212529"/>
                <w:sz w:val="24"/>
                <w:szCs w:val="24"/>
                <w:lang w:eastAsia="ru-RU"/>
              </w:rPr>
            </w:pPr>
            <w:r w:rsidRPr="00B96FDB">
              <w:rPr>
                <w:rFonts w:ascii="Times New Roman" w:eastAsia="Times New Roman" w:hAnsi="Times New Roman" w:cs="Times New Roman"/>
                <w:i/>
                <w:iCs/>
                <w:color w:val="212529"/>
                <w:sz w:val="24"/>
                <w:szCs w:val="24"/>
                <w:lang w:eastAsia="ru-RU"/>
              </w:rPr>
              <w:t>Дендропроектування</w:t>
            </w:r>
          </w:p>
          <w:tbl>
            <w:tblPr>
              <w:tblW w:w="0" w:type="auto"/>
              <w:tblCellMar>
                <w:top w:w="15" w:type="dxa"/>
                <w:left w:w="15" w:type="dxa"/>
                <w:bottom w:w="15" w:type="dxa"/>
                <w:right w:w="15" w:type="dxa"/>
              </w:tblCellMar>
              <w:tblLook w:val="04A0" w:firstRow="1" w:lastRow="0" w:firstColumn="1" w:lastColumn="0" w:noHBand="0" w:noVBand="1"/>
            </w:tblPr>
            <w:tblGrid>
              <w:gridCol w:w="1693"/>
              <w:gridCol w:w="6946"/>
              <w:gridCol w:w="6946"/>
            </w:tblGrid>
            <w:tr w:rsidR="00B96FDB" w:rsidRPr="00B96FDB" w:rsidTr="00EB230B">
              <w:trPr>
                <w:tblHeader/>
              </w:trPr>
              <w:tc>
                <w:tcPr>
                  <w:tcW w:w="1693" w:type="dxa"/>
                  <w:tcBorders>
                    <w:top w:val="single" w:sz="6" w:space="0" w:color="DEE2E6"/>
                    <w:left w:val="single" w:sz="6" w:space="0" w:color="DEE2E6"/>
                    <w:bottom w:val="single" w:sz="12"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Програмні результати навчання</w:t>
                  </w:r>
                </w:p>
              </w:tc>
              <w:tc>
                <w:tcPr>
                  <w:tcW w:w="6946" w:type="dxa"/>
                  <w:tcBorders>
                    <w:top w:val="single" w:sz="6" w:space="0" w:color="DEE2E6"/>
                    <w:left w:val="single" w:sz="6" w:space="0" w:color="DEE2E6"/>
                    <w:bottom w:val="single" w:sz="12"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Методи навчання</w:t>
                  </w:r>
                </w:p>
              </w:tc>
              <w:tc>
                <w:tcPr>
                  <w:tcW w:w="6946" w:type="dxa"/>
                  <w:tcBorders>
                    <w:top w:val="single" w:sz="6" w:space="0" w:color="DEE2E6"/>
                    <w:left w:val="single" w:sz="6" w:space="0" w:color="DEE2E6"/>
                    <w:bottom w:val="single" w:sz="12"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Форми оцінювання</w:t>
                  </w:r>
                </w:p>
              </w:tc>
            </w:tr>
            <w:tr w:rsidR="00B96FDB" w:rsidRPr="00B96FDB" w:rsidTr="00EB230B">
              <w:tc>
                <w:tcPr>
                  <w:tcW w:w="1693"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ПРН 1</w:t>
                  </w:r>
                </w:p>
              </w:tc>
              <w:tc>
                <w:tcPr>
                  <w:tcW w:w="6946"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лекції, практичні заняття, семінари, інтерактивні заняття, індивідуальні заняття, консультації з викладачами, самонавчання</w:t>
                  </w:r>
                </w:p>
              </w:tc>
              <w:tc>
                <w:tcPr>
                  <w:tcW w:w="6946"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опитування, модульний контроль, тестовий контроль, презентація наукових проектно-дослідних робіт, доповідей, есе, залі</w:t>
                  </w:r>
                  <w:proofErr w:type="gramStart"/>
                  <w:r w:rsidRPr="00B96FDB">
                    <w:rPr>
                      <w:rFonts w:ascii="Times New Roman" w:eastAsia="Times New Roman" w:hAnsi="Times New Roman" w:cs="Times New Roman"/>
                      <w:sz w:val="24"/>
                      <w:szCs w:val="24"/>
                      <w:lang w:eastAsia="ru-RU"/>
                    </w:rPr>
                    <w:t>к</w:t>
                  </w:r>
                  <w:proofErr w:type="gramEnd"/>
                </w:p>
              </w:tc>
            </w:tr>
            <w:tr w:rsidR="00B96FDB" w:rsidRPr="00B96FDB" w:rsidTr="00EB230B">
              <w:tc>
                <w:tcPr>
                  <w:tcW w:w="1693"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ПРН 2</w:t>
                  </w:r>
                </w:p>
              </w:tc>
              <w:tc>
                <w:tcPr>
                  <w:tcW w:w="6946"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лекції, практичні заняття, семінари, інтерактивні заняття, індивідуальні заняття, консультації з викладачами, самонавчання</w:t>
                  </w:r>
                </w:p>
              </w:tc>
              <w:tc>
                <w:tcPr>
                  <w:tcW w:w="6946"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опитування, модульний контроль, тестовий контроль, презентація наукових проектно-дослідних робіт, доповідей, есе, залі</w:t>
                  </w:r>
                  <w:proofErr w:type="gramStart"/>
                  <w:r w:rsidRPr="00B96FDB">
                    <w:rPr>
                      <w:rFonts w:ascii="Times New Roman" w:eastAsia="Times New Roman" w:hAnsi="Times New Roman" w:cs="Times New Roman"/>
                      <w:sz w:val="24"/>
                      <w:szCs w:val="24"/>
                      <w:lang w:eastAsia="ru-RU"/>
                    </w:rPr>
                    <w:t>к</w:t>
                  </w:r>
                  <w:proofErr w:type="gramEnd"/>
                </w:p>
              </w:tc>
            </w:tr>
            <w:tr w:rsidR="00B96FDB" w:rsidRPr="00B96FDB" w:rsidTr="00EB230B">
              <w:tc>
                <w:tcPr>
                  <w:tcW w:w="1693"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ПРН 7</w:t>
                  </w:r>
                </w:p>
              </w:tc>
              <w:tc>
                <w:tcPr>
                  <w:tcW w:w="6946"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лекції, практичні заняття, семінари, інтерактивні заняття, індивідуальні заняття, консультації з викладачами, самонавчання</w:t>
                  </w:r>
                </w:p>
              </w:tc>
              <w:tc>
                <w:tcPr>
                  <w:tcW w:w="6946"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опитування, модульний контроль, тестовий контроль, презентація наукових проектно-дослідних робіт, доповідей, есе, залі</w:t>
                  </w:r>
                  <w:proofErr w:type="gramStart"/>
                  <w:r w:rsidRPr="00B96FDB">
                    <w:rPr>
                      <w:rFonts w:ascii="Times New Roman" w:eastAsia="Times New Roman" w:hAnsi="Times New Roman" w:cs="Times New Roman"/>
                      <w:sz w:val="24"/>
                      <w:szCs w:val="24"/>
                      <w:lang w:eastAsia="ru-RU"/>
                    </w:rPr>
                    <w:t>к</w:t>
                  </w:r>
                  <w:proofErr w:type="gramEnd"/>
                </w:p>
              </w:tc>
            </w:tr>
            <w:tr w:rsidR="00B96FDB" w:rsidRPr="00B96FDB" w:rsidTr="00EB230B">
              <w:tc>
                <w:tcPr>
                  <w:tcW w:w="1693"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ПРН 8</w:t>
                  </w:r>
                </w:p>
              </w:tc>
              <w:tc>
                <w:tcPr>
                  <w:tcW w:w="6946"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лекції, практичні заняття, семінари, інтерактивні заняття, індивідуальні заняття, консультації з викладачами, самонавчання</w:t>
                  </w:r>
                </w:p>
              </w:tc>
              <w:tc>
                <w:tcPr>
                  <w:tcW w:w="6946"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опитування, модульний контроль, тестовий контроль, презентація наукових проектно-дослідних робіт, доповідей, есе, залі</w:t>
                  </w:r>
                  <w:proofErr w:type="gramStart"/>
                  <w:r w:rsidRPr="00B96FDB">
                    <w:rPr>
                      <w:rFonts w:ascii="Times New Roman" w:eastAsia="Times New Roman" w:hAnsi="Times New Roman" w:cs="Times New Roman"/>
                      <w:sz w:val="24"/>
                      <w:szCs w:val="24"/>
                      <w:lang w:eastAsia="ru-RU"/>
                    </w:rPr>
                    <w:t>к</w:t>
                  </w:r>
                  <w:proofErr w:type="gramEnd"/>
                </w:p>
              </w:tc>
            </w:tr>
            <w:tr w:rsidR="00B96FDB" w:rsidRPr="00B96FDB" w:rsidTr="00EB230B">
              <w:tc>
                <w:tcPr>
                  <w:tcW w:w="1693"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ПРН 9</w:t>
                  </w:r>
                </w:p>
              </w:tc>
              <w:tc>
                <w:tcPr>
                  <w:tcW w:w="6946"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лекції, практичні заняття, семінари, інтерактивні заняття, індивідуальні заняття, консультації з викладачами, самонавчання</w:t>
                  </w:r>
                </w:p>
              </w:tc>
              <w:tc>
                <w:tcPr>
                  <w:tcW w:w="6946"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опитування, модульний контроль, тестовий контроль, презентація наукових проектно-дослідних робіт, доповідей, есе, залі</w:t>
                  </w:r>
                  <w:proofErr w:type="gramStart"/>
                  <w:r w:rsidRPr="00B96FDB">
                    <w:rPr>
                      <w:rFonts w:ascii="Times New Roman" w:eastAsia="Times New Roman" w:hAnsi="Times New Roman" w:cs="Times New Roman"/>
                      <w:sz w:val="24"/>
                      <w:szCs w:val="24"/>
                      <w:lang w:eastAsia="ru-RU"/>
                    </w:rPr>
                    <w:t>к</w:t>
                  </w:r>
                  <w:proofErr w:type="gramEnd"/>
                </w:p>
              </w:tc>
            </w:tr>
            <w:tr w:rsidR="00B96FDB" w:rsidRPr="00B96FDB" w:rsidTr="00EB230B">
              <w:tc>
                <w:tcPr>
                  <w:tcW w:w="1693"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ПРН 11</w:t>
                  </w:r>
                </w:p>
              </w:tc>
              <w:tc>
                <w:tcPr>
                  <w:tcW w:w="6946"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лекції, практичні заняття, семінари, інтерактивні заняття, індивідуальні заняття, консультації з викладачами, самонавчання</w:t>
                  </w:r>
                </w:p>
              </w:tc>
              <w:tc>
                <w:tcPr>
                  <w:tcW w:w="6946"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опитування, модульний контроль, тестовий контроль, презентація наукових проектно-дослідних робіт, доповідей, есе, залі</w:t>
                  </w:r>
                  <w:proofErr w:type="gramStart"/>
                  <w:r w:rsidRPr="00B96FDB">
                    <w:rPr>
                      <w:rFonts w:ascii="Times New Roman" w:eastAsia="Times New Roman" w:hAnsi="Times New Roman" w:cs="Times New Roman"/>
                      <w:sz w:val="24"/>
                      <w:szCs w:val="24"/>
                      <w:lang w:eastAsia="ru-RU"/>
                    </w:rPr>
                    <w:t>к</w:t>
                  </w:r>
                  <w:proofErr w:type="gramEnd"/>
                </w:p>
              </w:tc>
            </w:tr>
            <w:tr w:rsidR="00B96FDB" w:rsidRPr="00B96FDB" w:rsidTr="00EB230B">
              <w:tc>
                <w:tcPr>
                  <w:tcW w:w="1693"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ПРН 17</w:t>
                  </w:r>
                </w:p>
              </w:tc>
              <w:tc>
                <w:tcPr>
                  <w:tcW w:w="6946"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лекції, практичні заняття, семінари, інтерактивні заняття, індивідуальні заняття, консультації з викладачами, самонавчання</w:t>
                  </w:r>
                </w:p>
              </w:tc>
              <w:tc>
                <w:tcPr>
                  <w:tcW w:w="6946"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опитування, модульний контроль, тестовий контроль, презентація наукових проектно-дослідних робіт, доповідей, есе, залі</w:t>
                  </w:r>
                  <w:proofErr w:type="gramStart"/>
                  <w:r w:rsidRPr="00B96FDB">
                    <w:rPr>
                      <w:rFonts w:ascii="Times New Roman" w:eastAsia="Times New Roman" w:hAnsi="Times New Roman" w:cs="Times New Roman"/>
                      <w:sz w:val="24"/>
                      <w:szCs w:val="24"/>
                      <w:lang w:eastAsia="ru-RU"/>
                    </w:rPr>
                    <w:t>к</w:t>
                  </w:r>
                  <w:proofErr w:type="gramEnd"/>
                </w:p>
              </w:tc>
            </w:tr>
            <w:tr w:rsidR="00B96FDB" w:rsidRPr="00B96FDB" w:rsidTr="00EB230B">
              <w:tc>
                <w:tcPr>
                  <w:tcW w:w="1693"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lastRenderedPageBreak/>
                    <w:t>ПРН 18</w:t>
                  </w:r>
                </w:p>
              </w:tc>
              <w:tc>
                <w:tcPr>
                  <w:tcW w:w="6946"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лекції, практичні заняття, семінари, інтерактивні заняття, індивідуальні заняття, консультації з викладачами, самонавчання</w:t>
                  </w:r>
                </w:p>
              </w:tc>
              <w:tc>
                <w:tcPr>
                  <w:tcW w:w="6946"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опитування, модульний контроль, тестовий контроль, презентація наукових проектно-дослідних робіт, доповідей, есе, залі</w:t>
                  </w:r>
                  <w:proofErr w:type="gramStart"/>
                  <w:r w:rsidRPr="00B96FDB">
                    <w:rPr>
                      <w:rFonts w:ascii="Times New Roman" w:eastAsia="Times New Roman" w:hAnsi="Times New Roman" w:cs="Times New Roman"/>
                      <w:sz w:val="24"/>
                      <w:szCs w:val="24"/>
                      <w:lang w:eastAsia="ru-RU"/>
                    </w:rPr>
                    <w:t>к</w:t>
                  </w:r>
                  <w:proofErr w:type="gramEnd"/>
                </w:p>
              </w:tc>
            </w:tr>
            <w:tr w:rsidR="00B96FDB" w:rsidRPr="00B96FDB" w:rsidTr="00EB230B">
              <w:tc>
                <w:tcPr>
                  <w:tcW w:w="1693"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ПРН 19</w:t>
                  </w:r>
                </w:p>
              </w:tc>
              <w:tc>
                <w:tcPr>
                  <w:tcW w:w="6946"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лекції, практичні заняття, семінари, інтерактивні заняття, індивідуальні заняття, консультації з викладачами, самонавчання</w:t>
                  </w:r>
                </w:p>
              </w:tc>
              <w:tc>
                <w:tcPr>
                  <w:tcW w:w="6946"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опитування, модульний контроль, тестовий контроль, презентація наукових проектно-дослідних робіт, доповідей, есе, залі</w:t>
                  </w:r>
                  <w:proofErr w:type="gramStart"/>
                  <w:r w:rsidRPr="00B96FDB">
                    <w:rPr>
                      <w:rFonts w:ascii="Times New Roman" w:eastAsia="Times New Roman" w:hAnsi="Times New Roman" w:cs="Times New Roman"/>
                      <w:sz w:val="24"/>
                      <w:szCs w:val="24"/>
                      <w:lang w:eastAsia="ru-RU"/>
                    </w:rPr>
                    <w:t>к</w:t>
                  </w:r>
                  <w:proofErr w:type="gramEnd"/>
                </w:p>
              </w:tc>
            </w:tr>
            <w:tr w:rsidR="00B96FDB" w:rsidRPr="00B96FDB" w:rsidTr="00EB230B">
              <w:tc>
                <w:tcPr>
                  <w:tcW w:w="1693"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ПРН 20</w:t>
                  </w:r>
                </w:p>
              </w:tc>
              <w:tc>
                <w:tcPr>
                  <w:tcW w:w="6946"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лекції, практичні заняття, семінари, інтерактивні заняття, індивідуальні заняття, консультації з викладачами, самонавчання</w:t>
                  </w:r>
                </w:p>
              </w:tc>
              <w:tc>
                <w:tcPr>
                  <w:tcW w:w="6946"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опитування, модульний контроль, тестовий контроль, презентація наукових проектно-дослідних робіт, доповідей, есе, залі</w:t>
                  </w:r>
                  <w:proofErr w:type="gramStart"/>
                  <w:r w:rsidRPr="00B96FDB">
                    <w:rPr>
                      <w:rFonts w:ascii="Times New Roman" w:eastAsia="Times New Roman" w:hAnsi="Times New Roman" w:cs="Times New Roman"/>
                      <w:sz w:val="24"/>
                      <w:szCs w:val="24"/>
                      <w:lang w:eastAsia="ru-RU"/>
                    </w:rPr>
                    <w:t>к</w:t>
                  </w:r>
                  <w:proofErr w:type="gramEnd"/>
                </w:p>
              </w:tc>
            </w:tr>
            <w:tr w:rsidR="00B96FDB" w:rsidRPr="00B96FDB" w:rsidTr="00EB230B">
              <w:tc>
                <w:tcPr>
                  <w:tcW w:w="1693"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ПРН 21</w:t>
                  </w:r>
                </w:p>
              </w:tc>
              <w:tc>
                <w:tcPr>
                  <w:tcW w:w="6946"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лекції, практичні заняття, семінари, інтерактивні заняття, індивідуальні заняття, консультації з викладачами, самонавчання</w:t>
                  </w:r>
                </w:p>
              </w:tc>
              <w:tc>
                <w:tcPr>
                  <w:tcW w:w="6946"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опитування, модульний контроль, тестовий контроль, презентація наукових проектно-дослідних робіт, доповідей, есе, залі</w:t>
                  </w:r>
                  <w:proofErr w:type="gramStart"/>
                  <w:r w:rsidRPr="00B96FDB">
                    <w:rPr>
                      <w:rFonts w:ascii="Times New Roman" w:eastAsia="Times New Roman" w:hAnsi="Times New Roman" w:cs="Times New Roman"/>
                      <w:sz w:val="24"/>
                      <w:szCs w:val="24"/>
                      <w:lang w:eastAsia="ru-RU"/>
                    </w:rPr>
                    <w:t>к</w:t>
                  </w:r>
                  <w:proofErr w:type="gramEnd"/>
                </w:p>
              </w:tc>
            </w:tr>
          </w:tbl>
          <w:p w:rsidR="00B96FDB" w:rsidRPr="00B96FDB" w:rsidRDefault="00B96FDB" w:rsidP="00B96FDB">
            <w:pPr>
              <w:spacing w:after="100" w:afterAutospacing="1" w:line="240" w:lineRule="auto"/>
              <w:outlineLvl w:val="3"/>
              <w:rPr>
                <w:rFonts w:ascii="Times New Roman" w:eastAsia="Times New Roman" w:hAnsi="Times New Roman" w:cs="Times New Roman"/>
                <w:i/>
                <w:iCs/>
                <w:color w:val="212529"/>
                <w:sz w:val="24"/>
                <w:szCs w:val="24"/>
                <w:lang w:eastAsia="ru-RU"/>
              </w:rPr>
            </w:pPr>
            <w:r w:rsidRPr="00B96FDB">
              <w:rPr>
                <w:rFonts w:ascii="Times New Roman" w:eastAsia="Times New Roman" w:hAnsi="Times New Roman" w:cs="Times New Roman"/>
                <w:i/>
                <w:iCs/>
                <w:color w:val="212529"/>
                <w:sz w:val="24"/>
                <w:szCs w:val="24"/>
                <w:lang w:eastAsia="ru-RU"/>
              </w:rPr>
              <w:t xml:space="preserve">Методологія наукових </w:t>
            </w:r>
            <w:proofErr w:type="gramStart"/>
            <w:r w:rsidRPr="00B96FDB">
              <w:rPr>
                <w:rFonts w:ascii="Times New Roman" w:eastAsia="Times New Roman" w:hAnsi="Times New Roman" w:cs="Times New Roman"/>
                <w:i/>
                <w:iCs/>
                <w:color w:val="212529"/>
                <w:sz w:val="24"/>
                <w:szCs w:val="24"/>
                <w:lang w:eastAsia="ru-RU"/>
              </w:rPr>
              <w:t>досл</w:t>
            </w:r>
            <w:proofErr w:type="gramEnd"/>
            <w:r w:rsidRPr="00B96FDB">
              <w:rPr>
                <w:rFonts w:ascii="Times New Roman" w:eastAsia="Times New Roman" w:hAnsi="Times New Roman" w:cs="Times New Roman"/>
                <w:i/>
                <w:iCs/>
                <w:color w:val="212529"/>
                <w:sz w:val="24"/>
                <w:szCs w:val="24"/>
                <w:lang w:eastAsia="ru-RU"/>
              </w:rPr>
              <w:t>іджень</w:t>
            </w:r>
          </w:p>
          <w:tbl>
            <w:tblPr>
              <w:tblW w:w="0" w:type="auto"/>
              <w:tblCellMar>
                <w:top w:w="15" w:type="dxa"/>
                <w:left w:w="15" w:type="dxa"/>
                <w:bottom w:w="15" w:type="dxa"/>
                <w:right w:w="15" w:type="dxa"/>
              </w:tblCellMar>
              <w:tblLook w:val="04A0" w:firstRow="1" w:lastRow="0" w:firstColumn="1" w:lastColumn="0" w:noHBand="0" w:noVBand="1"/>
            </w:tblPr>
            <w:tblGrid>
              <w:gridCol w:w="1693"/>
              <w:gridCol w:w="6946"/>
              <w:gridCol w:w="6946"/>
            </w:tblGrid>
            <w:tr w:rsidR="00B96FDB" w:rsidRPr="00B96FDB" w:rsidTr="00EB230B">
              <w:trPr>
                <w:tblHeader/>
              </w:trPr>
              <w:tc>
                <w:tcPr>
                  <w:tcW w:w="1693" w:type="dxa"/>
                  <w:tcBorders>
                    <w:top w:val="single" w:sz="6" w:space="0" w:color="DEE2E6"/>
                    <w:left w:val="single" w:sz="6" w:space="0" w:color="DEE2E6"/>
                    <w:bottom w:val="single" w:sz="12"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Програмні результати навчання</w:t>
                  </w:r>
                </w:p>
              </w:tc>
              <w:tc>
                <w:tcPr>
                  <w:tcW w:w="6946" w:type="dxa"/>
                  <w:tcBorders>
                    <w:top w:val="single" w:sz="6" w:space="0" w:color="DEE2E6"/>
                    <w:left w:val="single" w:sz="6" w:space="0" w:color="DEE2E6"/>
                    <w:bottom w:val="single" w:sz="12"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Методи навчання</w:t>
                  </w:r>
                </w:p>
              </w:tc>
              <w:tc>
                <w:tcPr>
                  <w:tcW w:w="6946" w:type="dxa"/>
                  <w:tcBorders>
                    <w:top w:val="single" w:sz="6" w:space="0" w:color="DEE2E6"/>
                    <w:left w:val="single" w:sz="6" w:space="0" w:color="DEE2E6"/>
                    <w:bottom w:val="single" w:sz="12"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Форми оцінювання</w:t>
                  </w:r>
                </w:p>
              </w:tc>
            </w:tr>
            <w:tr w:rsidR="00B96FDB" w:rsidRPr="00B96FDB" w:rsidTr="00EB230B">
              <w:tc>
                <w:tcPr>
                  <w:tcW w:w="1693"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ПРН 11</w:t>
                  </w:r>
                </w:p>
              </w:tc>
              <w:tc>
                <w:tcPr>
                  <w:tcW w:w="6946"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лекції, практичні заняття, семінари, інтерактивні заняття, індивідуальні заняття, консультації з викладачами, самонавчання</w:t>
                  </w:r>
                </w:p>
              </w:tc>
              <w:tc>
                <w:tcPr>
                  <w:tcW w:w="6946"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04064C">
                  <w:pPr>
                    <w:spacing w:line="240" w:lineRule="auto"/>
                    <w:ind w:right="516"/>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опитування, модульний контроль, тестовий контроль, презентація наукових проектно-дослідних робіт, доповідей, есе, екзамен</w:t>
                  </w:r>
                </w:p>
              </w:tc>
            </w:tr>
            <w:tr w:rsidR="00B96FDB" w:rsidRPr="00B96FDB" w:rsidTr="00EB230B">
              <w:tc>
                <w:tcPr>
                  <w:tcW w:w="1693"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ПРН 13</w:t>
                  </w:r>
                </w:p>
              </w:tc>
              <w:tc>
                <w:tcPr>
                  <w:tcW w:w="6946"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лекції, практичні заняття, семінари, інтерактивні заняття, індивідуальні заняття, консультації з викладачами, самонавчання</w:t>
                  </w:r>
                </w:p>
              </w:tc>
              <w:tc>
                <w:tcPr>
                  <w:tcW w:w="6946"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опитування, модульний контроль, тестовий контроль, презентація наукових проектно-дослідних робіт, доповідей, есе, екзамен</w:t>
                  </w:r>
                </w:p>
              </w:tc>
            </w:tr>
            <w:tr w:rsidR="00B96FDB" w:rsidRPr="00B96FDB" w:rsidTr="00EB230B">
              <w:tc>
                <w:tcPr>
                  <w:tcW w:w="1693"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ПРН 14</w:t>
                  </w:r>
                </w:p>
              </w:tc>
              <w:tc>
                <w:tcPr>
                  <w:tcW w:w="6946"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лекції, практичні заняття, семінари, інтерактивні заняття, індивідуальні заняття, консультації з викладачами, самонавчання</w:t>
                  </w:r>
                </w:p>
              </w:tc>
              <w:tc>
                <w:tcPr>
                  <w:tcW w:w="6946"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опитування, модульний контроль, тестовий контроль, презентація наукових проектно-дослідних робіт, доповідей, есе, екзамен</w:t>
                  </w:r>
                </w:p>
              </w:tc>
            </w:tr>
            <w:tr w:rsidR="00B96FDB" w:rsidRPr="00B96FDB" w:rsidTr="00EB230B">
              <w:tc>
                <w:tcPr>
                  <w:tcW w:w="1693"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ПРН 15</w:t>
                  </w:r>
                </w:p>
              </w:tc>
              <w:tc>
                <w:tcPr>
                  <w:tcW w:w="6946"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лекції, практичні заняття, семінари, інтерактивні заняття, індивідуальні заняття, консультації з викладачами, самонавчання</w:t>
                  </w:r>
                </w:p>
              </w:tc>
              <w:tc>
                <w:tcPr>
                  <w:tcW w:w="6946"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опитування, модульний контроль, тестовий контроль, презентація наукових проектно-дослідних робіт, доповідей, есе, екзамен</w:t>
                  </w:r>
                </w:p>
              </w:tc>
            </w:tr>
            <w:tr w:rsidR="00B96FDB" w:rsidRPr="00B96FDB" w:rsidTr="00EB230B">
              <w:tc>
                <w:tcPr>
                  <w:tcW w:w="1693"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ПРН 16</w:t>
                  </w:r>
                </w:p>
              </w:tc>
              <w:tc>
                <w:tcPr>
                  <w:tcW w:w="6946"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лекції, практичні заняття, семінари, інтерактивні заняття, індивідуальні заняття, консультації з викладачами, самонавчання</w:t>
                  </w:r>
                </w:p>
              </w:tc>
              <w:tc>
                <w:tcPr>
                  <w:tcW w:w="6946"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опитування, модульний контроль, тестовий контроль, презентація наукових проектно-дослідних робіт, доповідей, есе, екзамен</w:t>
                  </w:r>
                </w:p>
              </w:tc>
            </w:tr>
            <w:tr w:rsidR="00B96FDB" w:rsidRPr="00B96FDB" w:rsidTr="00EB230B">
              <w:tc>
                <w:tcPr>
                  <w:tcW w:w="1693"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ПРН 24</w:t>
                  </w:r>
                </w:p>
              </w:tc>
              <w:tc>
                <w:tcPr>
                  <w:tcW w:w="6946"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лекції, практичні заняття, семінари, інтерактивні заняття, індивідуальні заняття, консультації з викладачами, самонавчання</w:t>
                  </w:r>
                </w:p>
              </w:tc>
              <w:tc>
                <w:tcPr>
                  <w:tcW w:w="6946"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опитування, модульний контроль, тестовий контроль, презентація наукових проектно-дослідних робіт, доповідей, есе, екзамен</w:t>
                  </w:r>
                </w:p>
              </w:tc>
            </w:tr>
          </w:tbl>
          <w:p w:rsidR="00B96FDB" w:rsidRPr="00B96FDB" w:rsidRDefault="00B96FDB" w:rsidP="00B96FDB">
            <w:pPr>
              <w:spacing w:after="100" w:afterAutospacing="1" w:line="240" w:lineRule="auto"/>
              <w:outlineLvl w:val="3"/>
              <w:rPr>
                <w:rFonts w:ascii="Times New Roman" w:eastAsia="Times New Roman" w:hAnsi="Times New Roman" w:cs="Times New Roman"/>
                <w:i/>
                <w:iCs/>
                <w:color w:val="212529"/>
                <w:sz w:val="24"/>
                <w:szCs w:val="24"/>
                <w:lang w:eastAsia="ru-RU"/>
              </w:rPr>
            </w:pPr>
            <w:r w:rsidRPr="00B96FDB">
              <w:rPr>
                <w:rFonts w:ascii="Times New Roman" w:eastAsia="Times New Roman" w:hAnsi="Times New Roman" w:cs="Times New Roman"/>
                <w:i/>
                <w:iCs/>
                <w:color w:val="212529"/>
                <w:sz w:val="24"/>
                <w:szCs w:val="24"/>
                <w:lang w:eastAsia="ru-RU"/>
              </w:rPr>
              <w:t>Тепличне господарство</w:t>
            </w:r>
          </w:p>
          <w:tbl>
            <w:tblPr>
              <w:tblW w:w="0" w:type="auto"/>
              <w:tblCellMar>
                <w:top w:w="15" w:type="dxa"/>
                <w:left w:w="15" w:type="dxa"/>
                <w:bottom w:w="15" w:type="dxa"/>
                <w:right w:w="15" w:type="dxa"/>
              </w:tblCellMar>
              <w:tblLook w:val="04A0" w:firstRow="1" w:lastRow="0" w:firstColumn="1" w:lastColumn="0" w:noHBand="0" w:noVBand="1"/>
            </w:tblPr>
            <w:tblGrid>
              <w:gridCol w:w="1693"/>
              <w:gridCol w:w="6946"/>
              <w:gridCol w:w="6946"/>
            </w:tblGrid>
            <w:tr w:rsidR="00B96FDB" w:rsidRPr="00B96FDB" w:rsidTr="00EB230B">
              <w:trPr>
                <w:tblHeader/>
              </w:trPr>
              <w:tc>
                <w:tcPr>
                  <w:tcW w:w="1693" w:type="dxa"/>
                  <w:tcBorders>
                    <w:top w:val="single" w:sz="6" w:space="0" w:color="DEE2E6"/>
                    <w:left w:val="single" w:sz="6" w:space="0" w:color="DEE2E6"/>
                    <w:bottom w:val="single" w:sz="12"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Програмні результати навчання</w:t>
                  </w:r>
                </w:p>
              </w:tc>
              <w:tc>
                <w:tcPr>
                  <w:tcW w:w="6946" w:type="dxa"/>
                  <w:tcBorders>
                    <w:top w:val="single" w:sz="6" w:space="0" w:color="DEE2E6"/>
                    <w:left w:val="single" w:sz="6" w:space="0" w:color="DEE2E6"/>
                    <w:bottom w:val="single" w:sz="12"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Методи навчання</w:t>
                  </w:r>
                </w:p>
              </w:tc>
              <w:tc>
                <w:tcPr>
                  <w:tcW w:w="6946" w:type="dxa"/>
                  <w:tcBorders>
                    <w:top w:val="single" w:sz="6" w:space="0" w:color="DEE2E6"/>
                    <w:left w:val="single" w:sz="6" w:space="0" w:color="DEE2E6"/>
                    <w:bottom w:val="single" w:sz="12"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Форми оцінювання</w:t>
                  </w:r>
                </w:p>
              </w:tc>
            </w:tr>
            <w:tr w:rsidR="00B96FDB" w:rsidRPr="00B96FDB" w:rsidTr="00EB230B">
              <w:tc>
                <w:tcPr>
                  <w:tcW w:w="1693"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ПРН 25</w:t>
                  </w:r>
                </w:p>
              </w:tc>
              <w:tc>
                <w:tcPr>
                  <w:tcW w:w="6946"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лекції, практичні заняття, семінари, інтерактивні заняття, індивідуальні заняття, консультації з викладачами, самонавчання</w:t>
                  </w:r>
                </w:p>
              </w:tc>
              <w:tc>
                <w:tcPr>
                  <w:tcW w:w="6946"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опитування, модульний контроль, тестовий контроль, презентація наукових проектно-дослідних робіт, доповідей, есе, екзамен</w:t>
                  </w:r>
                </w:p>
              </w:tc>
            </w:tr>
            <w:tr w:rsidR="00B96FDB" w:rsidRPr="00B96FDB" w:rsidTr="00EB230B">
              <w:tc>
                <w:tcPr>
                  <w:tcW w:w="1693"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ПРН 22</w:t>
                  </w:r>
                </w:p>
              </w:tc>
              <w:tc>
                <w:tcPr>
                  <w:tcW w:w="6946"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 xml:space="preserve">лекції, практичні заняття, семінари, інтерактивні заняття, </w:t>
                  </w:r>
                  <w:r w:rsidRPr="00B96FDB">
                    <w:rPr>
                      <w:rFonts w:ascii="Times New Roman" w:eastAsia="Times New Roman" w:hAnsi="Times New Roman" w:cs="Times New Roman"/>
                      <w:sz w:val="24"/>
                      <w:szCs w:val="24"/>
                      <w:lang w:eastAsia="ru-RU"/>
                    </w:rPr>
                    <w:lastRenderedPageBreak/>
                    <w:t>індивідуальні заняття, консультації з викладачами, самонавчання</w:t>
                  </w:r>
                </w:p>
              </w:tc>
              <w:tc>
                <w:tcPr>
                  <w:tcW w:w="6946"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lastRenderedPageBreak/>
                    <w:t xml:space="preserve">опитування, модульний контроль, тестовий контроль, презентація </w:t>
                  </w:r>
                  <w:r w:rsidRPr="00B96FDB">
                    <w:rPr>
                      <w:rFonts w:ascii="Times New Roman" w:eastAsia="Times New Roman" w:hAnsi="Times New Roman" w:cs="Times New Roman"/>
                      <w:sz w:val="24"/>
                      <w:szCs w:val="24"/>
                      <w:lang w:eastAsia="ru-RU"/>
                    </w:rPr>
                    <w:lastRenderedPageBreak/>
                    <w:t>наукових проектно-дослідних робіт, доповідей, есе, екзамен</w:t>
                  </w:r>
                </w:p>
              </w:tc>
            </w:tr>
            <w:tr w:rsidR="00B96FDB" w:rsidRPr="00B96FDB" w:rsidTr="00EB230B">
              <w:tc>
                <w:tcPr>
                  <w:tcW w:w="1693"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lastRenderedPageBreak/>
                    <w:t>ПРН 12</w:t>
                  </w:r>
                </w:p>
              </w:tc>
              <w:tc>
                <w:tcPr>
                  <w:tcW w:w="6946"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лекції, практичні заняття, семінари, інтерактивні заняття, індивідуальні заняття, консультації з викладачами, самонавчання</w:t>
                  </w:r>
                </w:p>
              </w:tc>
              <w:tc>
                <w:tcPr>
                  <w:tcW w:w="6946"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опитування, модульний контроль, тестовий контроль, презентація наукових проектно-дослідних робіт, доповідей, есе, екзамен</w:t>
                  </w:r>
                </w:p>
              </w:tc>
            </w:tr>
            <w:tr w:rsidR="00B96FDB" w:rsidRPr="00B96FDB" w:rsidTr="00EB230B">
              <w:tc>
                <w:tcPr>
                  <w:tcW w:w="1693"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ПРН 11</w:t>
                  </w:r>
                </w:p>
              </w:tc>
              <w:tc>
                <w:tcPr>
                  <w:tcW w:w="6946"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лекції, практичні заняття, семінари, інтерактивні заняття, індивідуальні заняття, консультації з викладачами, самонавчання</w:t>
                  </w:r>
                </w:p>
              </w:tc>
              <w:tc>
                <w:tcPr>
                  <w:tcW w:w="6946"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опитування, модульний контроль, тестовий контроль, презентація наукових проектно-дослідних робіт, доповідей, есе, екзамен</w:t>
                  </w:r>
                </w:p>
              </w:tc>
            </w:tr>
            <w:tr w:rsidR="00B96FDB" w:rsidRPr="00B96FDB" w:rsidTr="00EB230B">
              <w:tc>
                <w:tcPr>
                  <w:tcW w:w="1693"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ПРН 5</w:t>
                  </w:r>
                </w:p>
              </w:tc>
              <w:tc>
                <w:tcPr>
                  <w:tcW w:w="6946"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лекції, практичні заняття, семінари, інтерактивні заняття, індивідуальні заняття, консультації з викладачами, самонавчання</w:t>
                  </w:r>
                </w:p>
              </w:tc>
              <w:tc>
                <w:tcPr>
                  <w:tcW w:w="6946"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опитування, модульний контроль, тестовий контроль, презентація наукових проектно-дослідних робіт, доповідей, есе, екзамен</w:t>
                  </w:r>
                </w:p>
              </w:tc>
            </w:tr>
          </w:tbl>
          <w:p w:rsidR="00B96FDB" w:rsidRPr="00B96FDB" w:rsidRDefault="00B96FDB" w:rsidP="00B96FDB">
            <w:pPr>
              <w:spacing w:after="100" w:afterAutospacing="1" w:line="240" w:lineRule="auto"/>
              <w:outlineLvl w:val="3"/>
              <w:rPr>
                <w:rFonts w:ascii="Times New Roman" w:eastAsia="Times New Roman" w:hAnsi="Times New Roman" w:cs="Times New Roman"/>
                <w:i/>
                <w:iCs/>
                <w:color w:val="212529"/>
                <w:sz w:val="24"/>
                <w:szCs w:val="24"/>
                <w:lang w:eastAsia="ru-RU"/>
              </w:rPr>
            </w:pPr>
            <w:r w:rsidRPr="00B96FDB">
              <w:rPr>
                <w:rFonts w:ascii="Times New Roman" w:eastAsia="Times New Roman" w:hAnsi="Times New Roman" w:cs="Times New Roman"/>
                <w:i/>
                <w:iCs/>
                <w:color w:val="212529"/>
                <w:sz w:val="24"/>
                <w:szCs w:val="24"/>
                <w:lang w:eastAsia="ru-RU"/>
              </w:rPr>
              <w:t>Науково-дослідна і виробнича практика</w:t>
            </w:r>
          </w:p>
          <w:tbl>
            <w:tblPr>
              <w:tblW w:w="0" w:type="auto"/>
              <w:tblCellMar>
                <w:top w:w="15" w:type="dxa"/>
                <w:left w:w="15" w:type="dxa"/>
                <w:bottom w:w="15" w:type="dxa"/>
                <w:right w:w="15" w:type="dxa"/>
              </w:tblCellMar>
              <w:tblLook w:val="04A0" w:firstRow="1" w:lastRow="0" w:firstColumn="1" w:lastColumn="0" w:noHBand="0" w:noVBand="1"/>
            </w:tblPr>
            <w:tblGrid>
              <w:gridCol w:w="3294"/>
              <w:gridCol w:w="4090"/>
              <w:gridCol w:w="2476"/>
            </w:tblGrid>
            <w:tr w:rsidR="00B96FDB" w:rsidRPr="00B96FDB" w:rsidTr="00B96FDB">
              <w:trPr>
                <w:tblHeader/>
              </w:trPr>
              <w:tc>
                <w:tcPr>
                  <w:tcW w:w="0" w:type="auto"/>
                  <w:tcBorders>
                    <w:top w:val="single" w:sz="6" w:space="0" w:color="DEE2E6"/>
                    <w:left w:val="single" w:sz="6" w:space="0" w:color="DEE2E6"/>
                    <w:bottom w:val="single" w:sz="12"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Програмні результати навчання</w:t>
                  </w:r>
                </w:p>
              </w:tc>
              <w:tc>
                <w:tcPr>
                  <w:tcW w:w="0" w:type="auto"/>
                  <w:tcBorders>
                    <w:top w:val="single" w:sz="6" w:space="0" w:color="DEE2E6"/>
                    <w:left w:val="single" w:sz="6" w:space="0" w:color="DEE2E6"/>
                    <w:bottom w:val="single" w:sz="12"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Методи навчання</w:t>
                  </w:r>
                </w:p>
              </w:tc>
              <w:tc>
                <w:tcPr>
                  <w:tcW w:w="0" w:type="auto"/>
                  <w:tcBorders>
                    <w:top w:val="single" w:sz="6" w:space="0" w:color="DEE2E6"/>
                    <w:left w:val="single" w:sz="6" w:space="0" w:color="DEE2E6"/>
                    <w:bottom w:val="single" w:sz="12"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Форми оцінювання</w:t>
                  </w:r>
                </w:p>
              </w:tc>
            </w:tr>
            <w:tr w:rsidR="00B96FDB" w:rsidRPr="00B96FDB" w:rsidTr="00B96FDB">
              <w:tc>
                <w:tcPr>
                  <w:tcW w:w="0" w:type="auto"/>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ПРН 25</w:t>
                  </w:r>
                </w:p>
              </w:tc>
              <w:tc>
                <w:tcPr>
                  <w:tcW w:w="0" w:type="auto"/>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науково-дослідна і виробнича практика</w:t>
                  </w:r>
                </w:p>
              </w:tc>
              <w:tc>
                <w:tcPr>
                  <w:tcW w:w="0" w:type="auto"/>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захист звітів з практики</w:t>
                  </w:r>
                </w:p>
              </w:tc>
            </w:tr>
            <w:tr w:rsidR="00B96FDB" w:rsidRPr="00B96FDB" w:rsidTr="00B96FDB">
              <w:tc>
                <w:tcPr>
                  <w:tcW w:w="0" w:type="auto"/>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ПРН 12</w:t>
                  </w:r>
                </w:p>
              </w:tc>
              <w:tc>
                <w:tcPr>
                  <w:tcW w:w="0" w:type="auto"/>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науково-дослідна і виробнича практика</w:t>
                  </w:r>
                </w:p>
              </w:tc>
              <w:tc>
                <w:tcPr>
                  <w:tcW w:w="0" w:type="auto"/>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захист звітів з практики</w:t>
                  </w:r>
                </w:p>
              </w:tc>
            </w:tr>
            <w:tr w:rsidR="00B96FDB" w:rsidRPr="00B96FDB" w:rsidTr="00B96FDB">
              <w:tc>
                <w:tcPr>
                  <w:tcW w:w="0" w:type="auto"/>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ПРН 2</w:t>
                  </w:r>
                </w:p>
              </w:tc>
              <w:tc>
                <w:tcPr>
                  <w:tcW w:w="0" w:type="auto"/>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науково-дослідна і виробнича практика</w:t>
                  </w:r>
                </w:p>
              </w:tc>
              <w:tc>
                <w:tcPr>
                  <w:tcW w:w="0" w:type="auto"/>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захист звітів з практики</w:t>
                  </w:r>
                </w:p>
              </w:tc>
            </w:tr>
            <w:tr w:rsidR="00B96FDB" w:rsidRPr="00B96FDB" w:rsidTr="00B96FDB">
              <w:tc>
                <w:tcPr>
                  <w:tcW w:w="0" w:type="auto"/>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ПРН 3</w:t>
                  </w:r>
                </w:p>
              </w:tc>
              <w:tc>
                <w:tcPr>
                  <w:tcW w:w="0" w:type="auto"/>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науково-дослідна і виробнича практика</w:t>
                  </w:r>
                </w:p>
              </w:tc>
              <w:tc>
                <w:tcPr>
                  <w:tcW w:w="0" w:type="auto"/>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захист звітів з практики</w:t>
                  </w:r>
                </w:p>
              </w:tc>
            </w:tr>
            <w:tr w:rsidR="00B96FDB" w:rsidRPr="00B96FDB" w:rsidTr="00B96FDB">
              <w:tc>
                <w:tcPr>
                  <w:tcW w:w="0" w:type="auto"/>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ПРН 4</w:t>
                  </w:r>
                </w:p>
              </w:tc>
              <w:tc>
                <w:tcPr>
                  <w:tcW w:w="0" w:type="auto"/>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науково-дослідна і виробнича практика</w:t>
                  </w:r>
                </w:p>
              </w:tc>
              <w:tc>
                <w:tcPr>
                  <w:tcW w:w="0" w:type="auto"/>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захист звітів з практики</w:t>
                  </w:r>
                </w:p>
              </w:tc>
            </w:tr>
            <w:tr w:rsidR="00B96FDB" w:rsidRPr="00B96FDB" w:rsidTr="00B96FDB">
              <w:tc>
                <w:tcPr>
                  <w:tcW w:w="0" w:type="auto"/>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ПРН 5</w:t>
                  </w:r>
                </w:p>
              </w:tc>
              <w:tc>
                <w:tcPr>
                  <w:tcW w:w="0" w:type="auto"/>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науково-дослідна і виробнича практика</w:t>
                  </w:r>
                </w:p>
              </w:tc>
              <w:tc>
                <w:tcPr>
                  <w:tcW w:w="0" w:type="auto"/>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захист звітів з практики</w:t>
                  </w:r>
                </w:p>
              </w:tc>
            </w:tr>
            <w:tr w:rsidR="00B96FDB" w:rsidRPr="00B96FDB" w:rsidTr="00B96FDB">
              <w:tc>
                <w:tcPr>
                  <w:tcW w:w="0" w:type="auto"/>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ПРН 6</w:t>
                  </w:r>
                </w:p>
              </w:tc>
              <w:tc>
                <w:tcPr>
                  <w:tcW w:w="0" w:type="auto"/>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науково-дослідна і виробнича практика</w:t>
                  </w:r>
                </w:p>
              </w:tc>
              <w:tc>
                <w:tcPr>
                  <w:tcW w:w="0" w:type="auto"/>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захист звітів з практики</w:t>
                  </w:r>
                </w:p>
              </w:tc>
            </w:tr>
            <w:tr w:rsidR="00B96FDB" w:rsidRPr="00B96FDB" w:rsidTr="00B96FDB">
              <w:tc>
                <w:tcPr>
                  <w:tcW w:w="0" w:type="auto"/>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ПРН 7</w:t>
                  </w:r>
                </w:p>
              </w:tc>
              <w:tc>
                <w:tcPr>
                  <w:tcW w:w="0" w:type="auto"/>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науково-дослідна і виробнича практика</w:t>
                  </w:r>
                </w:p>
              </w:tc>
              <w:tc>
                <w:tcPr>
                  <w:tcW w:w="0" w:type="auto"/>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захист звітів з практики</w:t>
                  </w:r>
                </w:p>
              </w:tc>
            </w:tr>
            <w:tr w:rsidR="00B96FDB" w:rsidRPr="00B96FDB" w:rsidTr="00B96FDB">
              <w:tc>
                <w:tcPr>
                  <w:tcW w:w="0" w:type="auto"/>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ПРН 8</w:t>
                  </w:r>
                </w:p>
              </w:tc>
              <w:tc>
                <w:tcPr>
                  <w:tcW w:w="0" w:type="auto"/>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науково-дослідна і виробнича практика</w:t>
                  </w:r>
                </w:p>
              </w:tc>
              <w:tc>
                <w:tcPr>
                  <w:tcW w:w="0" w:type="auto"/>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захист звітів з практики</w:t>
                  </w:r>
                </w:p>
              </w:tc>
            </w:tr>
            <w:tr w:rsidR="00B96FDB" w:rsidRPr="00B96FDB" w:rsidTr="00B96FDB">
              <w:tc>
                <w:tcPr>
                  <w:tcW w:w="0" w:type="auto"/>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ПРН 9</w:t>
                  </w:r>
                </w:p>
              </w:tc>
              <w:tc>
                <w:tcPr>
                  <w:tcW w:w="0" w:type="auto"/>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науково-дослідна і виробнича практика</w:t>
                  </w:r>
                </w:p>
              </w:tc>
              <w:tc>
                <w:tcPr>
                  <w:tcW w:w="0" w:type="auto"/>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захист звітів з практики</w:t>
                  </w:r>
                </w:p>
              </w:tc>
            </w:tr>
            <w:tr w:rsidR="00B96FDB" w:rsidRPr="00B96FDB" w:rsidTr="00B96FDB">
              <w:tc>
                <w:tcPr>
                  <w:tcW w:w="0" w:type="auto"/>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ПРН 10</w:t>
                  </w:r>
                </w:p>
              </w:tc>
              <w:tc>
                <w:tcPr>
                  <w:tcW w:w="0" w:type="auto"/>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науково-дослідна і виробнича практика</w:t>
                  </w:r>
                </w:p>
              </w:tc>
              <w:tc>
                <w:tcPr>
                  <w:tcW w:w="0" w:type="auto"/>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захист звітів з практики</w:t>
                  </w:r>
                </w:p>
              </w:tc>
            </w:tr>
            <w:tr w:rsidR="00B96FDB" w:rsidRPr="00B96FDB" w:rsidTr="00B96FDB">
              <w:tc>
                <w:tcPr>
                  <w:tcW w:w="0" w:type="auto"/>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ПРН 11</w:t>
                  </w:r>
                </w:p>
              </w:tc>
              <w:tc>
                <w:tcPr>
                  <w:tcW w:w="0" w:type="auto"/>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науково-дослідна і виробнича практика</w:t>
                  </w:r>
                </w:p>
              </w:tc>
              <w:tc>
                <w:tcPr>
                  <w:tcW w:w="0" w:type="auto"/>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захист звітів з практики</w:t>
                  </w:r>
                </w:p>
              </w:tc>
            </w:tr>
            <w:tr w:rsidR="00B96FDB" w:rsidRPr="00B96FDB" w:rsidTr="00B96FDB">
              <w:tc>
                <w:tcPr>
                  <w:tcW w:w="0" w:type="auto"/>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ПРН 13</w:t>
                  </w:r>
                </w:p>
              </w:tc>
              <w:tc>
                <w:tcPr>
                  <w:tcW w:w="0" w:type="auto"/>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науково-дослідна і виробнича практика</w:t>
                  </w:r>
                </w:p>
              </w:tc>
              <w:tc>
                <w:tcPr>
                  <w:tcW w:w="0" w:type="auto"/>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захист звітів з практики</w:t>
                  </w:r>
                </w:p>
              </w:tc>
            </w:tr>
            <w:tr w:rsidR="00B96FDB" w:rsidRPr="00B96FDB" w:rsidTr="00B96FDB">
              <w:tc>
                <w:tcPr>
                  <w:tcW w:w="0" w:type="auto"/>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ПРН 24</w:t>
                  </w:r>
                </w:p>
              </w:tc>
              <w:tc>
                <w:tcPr>
                  <w:tcW w:w="0" w:type="auto"/>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науково-дослідна і виробнича практика</w:t>
                  </w:r>
                </w:p>
              </w:tc>
              <w:tc>
                <w:tcPr>
                  <w:tcW w:w="0" w:type="auto"/>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захист звітів з практики</w:t>
                  </w:r>
                </w:p>
              </w:tc>
            </w:tr>
            <w:tr w:rsidR="00B96FDB" w:rsidRPr="00B96FDB" w:rsidTr="00B96FDB">
              <w:tc>
                <w:tcPr>
                  <w:tcW w:w="0" w:type="auto"/>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ПРН 14</w:t>
                  </w:r>
                </w:p>
              </w:tc>
              <w:tc>
                <w:tcPr>
                  <w:tcW w:w="0" w:type="auto"/>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науково-дослідна і виробнича практика</w:t>
                  </w:r>
                </w:p>
              </w:tc>
              <w:tc>
                <w:tcPr>
                  <w:tcW w:w="0" w:type="auto"/>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захист звітів з практики</w:t>
                  </w:r>
                </w:p>
              </w:tc>
            </w:tr>
            <w:tr w:rsidR="00B96FDB" w:rsidRPr="00B96FDB" w:rsidTr="00B96FDB">
              <w:tc>
                <w:tcPr>
                  <w:tcW w:w="0" w:type="auto"/>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ПРН 15</w:t>
                  </w:r>
                </w:p>
              </w:tc>
              <w:tc>
                <w:tcPr>
                  <w:tcW w:w="0" w:type="auto"/>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науково-дослідна і виробнича практика</w:t>
                  </w:r>
                </w:p>
              </w:tc>
              <w:tc>
                <w:tcPr>
                  <w:tcW w:w="0" w:type="auto"/>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захист звітів з практики</w:t>
                  </w:r>
                </w:p>
              </w:tc>
            </w:tr>
            <w:tr w:rsidR="00B96FDB" w:rsidRPr="00B96FDB" w:rsidTr="00B96FDB">
              <w:tc>
                <w:tcPr>
                  <w:tcW w:w="0" w:type="auto"/>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ПРН 16</w:t>
                  </w:r>
                </w:p>
              </w:tc>
              <w:tc>
                <w:tcPr>
                  <w:tcW w:w="0" w:type="auto"/>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науково-дослідна і виробнича практика</w:t>
                  </w:r>
                </w:p>
              </w:tc>
              <w:tc>
                <w:tcPr>
                  <w:tcW w:w="0" w:type="auto"/>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захист звітів з практики</w:t>
                  </w:r>
                </w:p>
              </w:tc>
            </w:tr>
            <w:tr w:rsidR="00B96FDB" w:rsidRPr="00B96FDB" w:rsidTr="00B96FDB">
              <w:tc>
                <w:tcPr>
                  <w:tcW w:w="0" w:type="auto"/>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ПРН 17</w:t>
                  </w:r>
                </w:p>
              </w:tc>
              <w:tc>
                <w:tcPr>
                  <w:tcW w:w="0" w:type="auto"/>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науково-дослідна і виробнича практика</w:t>
                  </w:r>
                </w:p>
              </w:tc>
              <w:tc>
                <w:tcPr>
                  <w:tcW w:w="0" w:type="auto"/>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захист звітів з практики</w:t>
                  </w:r>
                </w:p>
              </w:tc>
            </w:tr>
            <w:tr w:rsidR="00B96FDB" w:rsidRPr="00B96FDB" w:rsidTr="00B96FDB">
              <w:tc>
                <w:tcPr>
                  <w:tcW w:w="0" w:type="auto"/>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ПРН 18</w:t>
                  </w:r>
                </w:p>
              </w:tc>
              <w:tc>
                <w:tcPr>
                  <w:tcW w:w="0" w:type="auto"/>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науково-дослідна і виробнича практика</w:t>
                  </w:r>
                </w:p>
              </w:tc>
              <w:tc>
                <w:tcPr>
                  <w:tcW w:w="0" w:type="auto"/>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захист звітів з практики</w:t>
                  </w:r>
                </w:p>
              </w:tc>
            </w:tr>
            <w:tr w:rsidR="00B96FDB" w:rsidRPr="00B96FDB" w:rsidTr="00B96FDB">
              <w:tc>
                <w:tcPr>
                  <w:tcW w:w="0" w:type="auto"/>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ПРН 19</w:t>
                  </w:r>
                </w:p>
              </w:tc>
              <w:tc>
                <w:tcPr>
                  <w:tcW w:w="0" w:type="auto"/>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науково-дослідна і виробнича практика</w:t>
                  </w:r>
                </w:p>
              </w:tc>
              <w:tc>
                <w:tcPr>
                  <w:tcW w:w="0" w:type="auto"/>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захист звітів з практики</w:t>
                  </w:r>
                </w:p>
              </w:tc>
            </w:tr>
            <w:tr w:rsidR="00B96FDB" w:rsidRPr="00B96FDB" w:rsidTr="00B96FDB">
              <w:tc>
                <w:tcPr>
                  <w:tcW w:w="0" w:type="auto"/>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ПРН 20</w:t>
                  </w:r>
                </w:p>
              </w:tc>
              <w:tc>
                <w:tcPr>
                  <w:tcW w:w="0" w:type="auto"/>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науково-дослідна і виробнича практика</w:t>
                  </w:r>
                </w:p>
              </w:tc>
              <w:tc>
                <w:tcPr>
                  <w:tcW w:w="0" w:type="auto"/>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захист звітів з практики</w:t>
                  </w:r>
                </w:p>
              </w:tc>
            </w:tr>
            <w:tr w:rsidR="00B96FDB" w:rsidRPr="00B96FDB" w:rsidTr="00B96FDB">
              <w:tc>
                <w:tcPr>
                  <w:tcW w:w="0" w:type="auto"/>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ПРН 21</w:t>
                  </w:r>
                </w:p>
              </w:tc>
              <w:tc>
                <w:tcPr>
                  <w:tcW w:w="0" w:type="auto"/>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науково-дослідна і виробнича практика</w:t>
                  </w:r>
                </w:p>
              </w:tc>
              <w:tc>
                <w:tcPr>
                  <w:tcW w:w="0" w:type="auto"/>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захист звітів з практики</w:t>
                  </w:r>
                </w:p>
              </w:tc>
            </w:tr>
            <w:tr w:rsidR="00B96FDB" w:rsidRPr="00B96FDB" w:rsidTr="00B96FDB">
              <w:tc>
                <w:tcPr>
                  <w:tcW w:w="0" w:type="auto"/>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lastRenderedPageBreak/>
                    <w:t>ПРН 22</w:t>
                  </w:r>
                </w:p>
              </w:tc>
              <w:tc>
                <w:tcPr>
                  <w:tcW w:w="0" w:type="auto"/>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науково-дослідна і виробнича практика</w:t>
                  </w:r>
                </w:p>
              </w:tc>
              <w:tc>
                <w:tcPr>
                  <w:tcW w:w="0" w:type="auto"/>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захист звітів з практики</w:t>
                  </w:r>
                </w:p>
              </w:tc>
            </w:tr>
            <w:tr w:rsidR="00B96FDB" w:rsidRPr="00B96FDB" w:rsidTr="00B96FDB">
              <w:tc>
                <w:tcPr>
                  <w:tcW w:w="0" w:type="auto"/>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ПРН 23</w:t>
                  </w:r>
                </w:p>
              </w:tc>
              <w:tc>
                <w:tcPr>
                  <w:tcW w:w="0" w:type="auto"/>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науково-дослідна і виробнича практика</w:t>
                  </w:r>
                </w:p>
              </w:tc>
              <w:tc>
                <w:tcPr>
                  <w:tcW w:w="0" w:type="auto"/>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захист звітів з практики</w:t>
                  </w:r>
                </w:p>
              </w:tc>
            </w:tr>
            <w:tr w:rsidR="00B96FDB" w:rsidRPr="00B96FDB" w:rsidTr="00B96FDB">
              <w:tc>
                <w:tcPr>
                  <w:tcW w:w="0" w:type="auto"/>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ПРН 1</w:t>
                  </w:r>
                </w:p>
              </w:tc>
              <w:tc>
                <w:tcPr>
                  <w:tcW w:w="0" w:type="auto"/>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науково-дослідна і виробнича практика</w:t>
                  </w:r>
                </w:p>
              </w:tc>
              <w:tc>
                <w:tcPr>
                  <w:tcW w:w="0" w:type="auto"/>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захист звітів з практики</w:t>
                  </w:r>
                </w:p>
              </w:tc>
            </w:tr>
          </w:tbl>
          <w:p w:rsidR="00B96FDB" w:rsidRPr="00B96FDB" w:rsidRDefault="00B96FDB" w:rsidP="00B96FDB">
            <w:pPr>
              <w:spacing w:after="100" w:afterAutospacing="1" w:line="240" w:lineRule="auto"/>
              <w:outlineLvl w:val="3"/>
              <w:rPr>
                <w:rFonts w:ascii="Times New Roman" w:eastAsia="Times New Roman" w:hAnsi="Times New Roman" w:cs="Times New Roman"/>
                <w:i/>
                <w:iCs/>
                <w:color w:val="212529"/>
                <w:sz w:val="24"/>
                <w:szCs w:val="24"/>
                <w:lang w:eastAsia="ru-RU"/>
              </w:rPr>
            </w:pPr>
            <w:proofErr w:type="gramStart"/>
            <w:r w:rsidRPr="00B96FDB">
              <w:rPr>
                <w:rFonts w:ascii="Times New Roman" w:eastAsia="Times New Roman" w:hAnsi="Times New Roman" w:cs="Times New Roman"/>
                <w:i/>
                <w:iCs/>
                <w:color w:val="212529"/>
                <w:sz w:val="24"/>
                <w:szCs w:val="24"/>
                <w:lang w:eastAsia="ru-RU"/>
              </w:rPr>
              <w:t>П</w:t>
            </w:r>
            <w:proofErr w:type="gramEnd"/>
            <w:r w:rsidRPr="00B96FDB">
              <w:rPr>
                <w:rFonts w:ascii="Times New Roman" w:eastAsia="Times New Roman" w:hAnsi="Times New Roman" w:cs="Times New Roman"/>
                <w:i/>
                <w:iCs/>
                <w:color w:val="212529"/>
                <w:sz w:val="24"/>
                <w:szCs w:val="24"/>
                <w:lang w:eastAsia="ru-RU"/>
              </w:rPr>
              <w:t>ідсумкова атестація</w:t>
            </w:r>
          </w:p>
          <w:tbl>
            <w:tblPr>
              <w:tblW w:w="0" w:type="auto"/>
              <w:tblCellMar>
                <w:top w:w="15" w:type="dxa"/>
                <w:left w:w="15" w:type="dxa"/>
                <w:bottom w:w="15" w:type="dxa"/>
                <w:right w:w="15" w:type="dxa"/>
              </w:tblCellMar>
              <w:tblLook w:val="04A0" w:firstRow="1" w:lastRow="0" w:firstColumn="1" w:lastColumn="0" w:noHBand="0" w:noVBand="1"/>
            </w:tblPr>
            <w:tblGrid>
              <w:gridCol w:w="1835"/>
              <w:gridCol w:w="8930"/>
              <w:gridCol w:w="4253"/>
            </w:tblGrid>
            <w:tr w:rsidR="00B96FDB" w:rsidRPr="00B96FDB" w:rsidTr="00AF130D">
              <w:trPr>
                <w:tblHeader/>
              </w:trPr>
              <w:tc>
                <w:tcPr>
                  <w:tcW w:w="1835" w:type="dxa"/>
                  <w:tcBorders>
                    <w:top w:val="single" w:sz="6" w:space="0" w:color="DEE2E6"/>
                    <w:left w:val="single" w:sz="6" w:space="0" w:color="DEE2E6"/>
                    <w:bottom w:val="single" w:sz="12"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Програмні результати навчання</w:t>
                  </w:r>
                </w:p>
              </w:tc>
              <w:tc>
                <w:tcPr>
                  <w:tcW w:w="8930" w:type="dxa"/>
                  <w:tcBorders>
                    <w:top w:val="single" w:sz="6" w:space="0" w:color="DEE2E6"/>
                    <w:left w:val="single" w:sz="6" w:space="0" w:color="DEE2E6"/>
                    <w:bottom w:val="single" w:sz="12"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Методи навчання</w:t>
                  </w:r>
                </w:p>
              </w:tc>
              <w:tc>
                <w:tcPr>
                  <w:tcW w:w="4253" w:type="dxa"/>
                  <w:tcBorders>
                    <w:top w:val="single" w:sz="6" w:space="0" w:color="DEE2E6"/>
                    <w:left w:val="single" w:sz="6" w:space="0" w:color="DEE2E6"/>
                    <w:bottom w:val="single" w:sz="12"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Форми оцінювання</w:t>
                  </w:r>
                </w:p>
              </w:tc>
            </w:tr>
            <w:tr w:rsidR="00B96FDB" w:rsidRPr="00B96FDB" w:rsidTr="00AF130D">
              <w:tc>
                <w:tcPr>
                  <w:tcW w:w="1835"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ПРН 25</w:t>
                  </w:r>
                </w:p>
              </w:tc>
              <w:tc>
                <w:tcPr>
                  <w:tcW w:w="8930"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 xml:space="preserve">консультації з викладачами, самонавчання, </w:t>
                  </w:r>
                  <w:proofErr w:type="gramStart"/>
                  <w:r w:rsidRPr="00B96FDB">
                    <w:rPr>
                      <w:rFonts w:ascii="Times New Roman" w:eastAsia="Times New Roman" w:hAnsi="Times New Roman" w:cs="Times New Roman"/>
                      <w:sz w:val="24"/>
                      <w:szCs w:val="24"/>
                      <w:lang w:eastAsia="ru-RU"/>
                    </w:rPr>
                    <w:t>п</w:t>
                  </w:r>
                  <w:proofErr w:type="gramEnd"/>
                  <w:r w:rsidRPr="00B96FDB">
                    <w:rPr>
                      <w:rFonts w:ascii="Times New Roman" w:eastAsia="Times New Roman" w:hAnsi="Times New Roman" w:cs="Times New Roman"/>
                      <w:sz w:val="24"/>
                      <w:szCs w:val="24"/>
                      <w:lang w:eastAsia="ru-RU"/>
                    </w:rPr>
                    <w:t>ідготовка кваліфікаційної роботи магістра</w:t>
                  </w:r>
                </w:p>
              </w:tc>
              <w:tc>
                <w:tcPr>
                  <w:tcW w:w="4253"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захист кваліфікаційної роботи магістра</w:t>
                  </w:r>
                </w:p>
              </w:tc>
            </w:tr>
            <w:tr w:rsidR="00B96FDB" w:rsidRPr="00B96FDB" w:rsidTr="00AF130D">
              <w:tc>
                <w:tcPr>
                  <w:tcW w:w="1835"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ПРН 24</w:t>
                  </w:r>
                </w:p>
              </w:tc>
              <w:tc>
                <w:tcPr>
                  <w:tcW w:w="8930"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 xml:space="preserve">консультації з викладачами, самонавчання, </w:t>
                  </w:r>
                  <w:proofErr w:type="gramStart"/>
                  <w:r w:rsidRPr="00B96FDB">
                    <w:rPr>
                      <w:rFonts w:ascii="Times New Roman" w:eastAsia="Times New Roman" w:hAnsi="Times New Roman" w:cs="Times New Roman"/>
                      <w:sz w:val="24"/>
                      <w:szCs w:val="24"/>
                      <w:lang w:eastAsia="ru-RU"/>
                    </w:rPr>
                    <w:t>п</w:t>
                  </w:r>
                  <w:proofErr w:type="gramEnd"/>
                  <w:r w:rsidRPr="00B96FDB">
                    <w:rPr>
                      <w:rFonts w:ascii="Times New Roman" w:eastAsia="Times New Roman" w:hAnsi="Times New Roman" w:cs="Times New Roman"/>
                      <w:sz w:val="24"/>
                      <w:szCs w:val="24"/>
                      <w:lang w:eastAsia="ru-RU"/>
                    </w:rPr>
                    <w:t>ідготовка кваліфікаційної роботи магістра</w:t>
                  </w:r>
                </w:p>
              </w:tc>
              <w:tc>
                <w:tcPr>
                  <w:tcW w:w="4253"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захист кваліфікаційної роботи магістра</w:t>
                  </w:r>
                </w:p>
              </w:tc>
            </w:tr>
            <w:tr w:rsidR="00B96FDB" w:rsidRPr="00B96FDB" w:rsidTr="00AF130D">
              <w:tc>
                <w:tcPr>
                  <w:tcW w:w="1835"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ПРН 2</w:t>
                  </w:r>
                </w:p>
              </w:tc>
              <w:tc>
                <w:tcPr>
                  <w:tcW w:w="8930"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 xml:space="preserve">консультації з викладачами, самонавчання, </w:t>
                  </w:r>
                  <w:proofErr w:type="gramStart"/>
                  <w:r w:rsidRPr="00B96FDB">
                    <w:rPr>
                      <w:rFonts w:ascii="Times New Roman" w:eastAsia="Times New Roman" w:hAnsi="Times New Roman" w:cs="Times New Roman"/>
                      <w:sz w:val="24"/>
                      <w:szCs w:val="24"/>
                      <w:lang w:eastAsia="ru-RU"/>
                    </w:rPr>
                    <w:t>п</w:t>
                  </w:r>
                  <w:proofErr w:type="gramEnd"/>
                  <w:r w:rsidRPr="00B96FDB">
                    <w:rPr>
                      <w:rFonts w:ascii="Times New Roman" w:eastAsia="Times New Roman" w:hAnsi="Times New Roman" w:cs="Times New Roman"/>
                      <w:sz w:val="24"/>
                      <w:szCs w:val="24"/>
                      <w:lang w:eastAsia="ru-RU"/>
                    </w:rPr>
                    <w:t>ідготовка кваліфікаційної роботи магістра</w:t>
                  </w:r>
                </w:p>
              </w:tc>
              <w:tc>
                <w:tcPr>
                  <w:tcW w:w="4253"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захист кваліфікаційної роботи магістра</w:t>
                  </w:r>
                </w:p>
              </w:tc>
            </w:tr>
            <w:tr w:rsidR="00B96FDB" w:rsidRPr="00B96FDB" w:rsidTr="00AF130D">
              <w:tc>
                <w:tcPr>
                  <w:tcW w:w="1835"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ПРН 3</w:t>
                  </w:r>
                </w:p>
              </w:tc>
              <w:tc>
                <w:tcPr>
                  <w:tcW w:w="8930"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 xml:space="preserve">консультації з викладачами, самонавчання, </w:t>
                  </w:r>
                  <w:proofErr w:type="gramStart"/>
                  <w:r w:rsidRPr="00B96FDB">
                    <w:rPr>
                      <w:rFonts w:ascii="Times New Roman" w:eastAsia="Times New Roman" w:hAnsi="Times New Roman" w:cs="Times New Roman"/>
                      <w:sz w:val="24"/>
                      <w:szCs w:val="24"/>
                      <w:lang w:eastAsia="ru-RU"/>
                    </w:rPr>
                    <w:t>п</w:t>
                  </w:r>
                  <w:proofErr w:type="gramEnd"/>
                  <w:r w:rsidRPr="00B96FDB">
                    <w:rPr>
                      <w:rFonts w:ascii="Times New Roman" w:eastAsia="Times New Roman" w:hAnsi="Times New Roman" w:cs="Times New Roman"/>
                      <w:sz w:val="24"/>
                      <w:szCs w:val="24"/>
                      <w:lang w:eastAsia="ru-RU"/>
                    </w:rPr>
                    <w:t>ідготовка кваліфікаційної роботи магістра</w:t>
                  </w:r>
                </w:p>
              </w:tc>
              <w:tc>
                <w:tcPr>
                  <w:tcW w:w="4253"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захист кваліфікаційної роботи магістра</w:t>
                  </w:r>
                </w:p>
              </w:tc>
            </w:tr>
            <w:tr w:rsidR="00B96FDB" w:rsidRPr="00B96FDB" w:rsidTr="00AF130D">
              <w:tc>
                <w:tcPr>
                  <w:tcW w:w="1835"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ПРН 4</w:t>
                  </w:r>
                </w:p>
              </w:tc>
              <w:tc>
                <w:tcPr>
                  <w:tcW w:w="8930"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 xml:space="preserve">консультації з викладачами, самонавчання, </w:t>
                  </w:r>
                  <w:proofErr w:type="gramStart"/>
                  <w:r w:rsidRPr="00B96FDB">
                    <w:rPr>
                      <w:rFonts w:ascii="Times New Roman" w:eastAsia="Times New Roman" w:hAnsi="Times New Roman" w:cs="Times New Roman"/>
                      <w:sz w:val="24"/>
                      <w:szCs w:val="24"/>
                      <w:lang w:eastAsia="ru-RU"/>
                    </w:rPr>
                    <w:t>п</w:t>
                  </w:r>
                  <w:proofErr w:type="gramEnd"/>
                  <w:r w:rsidRPr="00B96FDB">
                    <w:rPr>
                      <w:rFonts w:ascii="Times New Roman" w:eastAsia="Times New Roman" w:hAnsi="Times New Roman" w:cs="Times New Roman"/>
                      <w:sz w:val="24"/>
                      <w:szCs w:val="24"/>
                      <w:lang w:eastAsia="ru-RU"/>
                    </w:rPr>
                    <w:t>ідготовка кваліфікаційної роботи магістра</w:t>
                  </w:r>
                </w:p>
              </w:tc>
              <w:tc>
                <w:tcPr>
                  <w:tcW w:w="4253"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захист кваліфікаційної роботи магістра</w:t>
                  </w:r>
                </w:p>
              </w:tc>
            </w:tr>
            <w:tr w:rsidR="00B96FDB" w:rsidRPr="00B96FDB" w:rsidTr="00AF130D">
              <w:tc>
                <w:tcPr>
                  <w:tcW w:w="1835"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ПРН 5</w:t>
                  </w:r>
                </w:p>
              </w:tc>
              <w:tc>
                <w:tcPr>
                  <w:tcW w:w="8930"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 xml:space="preserve">консультації з викладачами, самонавчання, </w:t>
                  </w:r>
                  <w:proofErr w:type="gramStart"/>
                  <w:r w:rsidRPr="00B96FDB">
                    <w:rPr>
                      <w:rFonts w:ascii="Times New Roman" w:eastAsia="Times New Roman" w:hAnsi="Times New Roman" w:cs="Times New Roman"/>
                      <w:sz w:val="24"/>
                      <w:szCs w:val="24"/>
                      <w:lang w:eastAsia="ru-RU"/>
                    </w:rPr>
                    <w:t>п</w:t>
                  </w:r>
                  <w:proofErr w:type="gramEnd"/>
                  <w:r w:rsidRPr="00B96FDB">
                    <w:rPr>
                      <w:rFonts w:ascii="Times New Roman" w:eastAsia="Times New Roman" w:hAnsi="Times New Roman" w:cs="Times New Roman"/>
                      <w:sz w:val="24"/>
                      <w:szCs w:val="24"/>
                      <w:lang w:eastAsia="ru-RU"/>
                    </w:rPr>
                    <w:t>ідготовка кваліфікаційної роботи магістра</w:t>
                  </w:r>
                </w:p>
              </w:tc>
              <w:tc>
                <w:tcPr>
                  <w:tcW w:w="4253"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захист кваліфікаційної роботи магістра</w:t>
                  </w:r>
                </w:p>
              </w:tc>
            </w:tr>
            <w:tr w:rsidR="00B96FDB" w:rsidRPr="00B96FDB" w:rsidTr="00AF130D">
              <w:tc>
                <w:tcPr>
                  <w:tcW w:w="1835"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ПРН 6</w:t>
                  </w:r>
                </w:p>
              </w:tc>
              <w:tc>
                <w:tcPr>
                  <w:tcW w:w="8930"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 xml:space="preserve">консультації з викладачами, самонавчання, </w:t>
                  </w:r>
                  <w:proofErr w:type="gramStart"/>
                  <w:r w:rsidRPr="00B96FDB">
                    <w:rPr>
                      <w:rFonts w:ascii="Times New Roman" w:eastAsia="Times New Roman" w:hAnsi="Times New Roman" w:cs="Times New Roman"/>
                      <w:sz w:val="24"/>
                      <w:szCs w:val="24"/>
                      <w:lang w:eastAsia="ru-RU"/>
                    </w:rPr>
                    <w:t>п</w:t>
                  </w:r>
                  <w:proofErr w:type="gramEnd"/>
                  <w:r w:rsidRPr="00B96FDB">
                    <w:rPr>
                      <w:rFonts w:ascii="Times New Roman" w:eastAsia="Times New Roman" w:hAnsi="Times New Roman" w:cs="Times New Roman"/>
                      <w:sz w:val="24"/>
                      <w:szCs w:val="24"/>
                      <w:lang w:eastAsia="ru-RU"/>
                    </w:rPr>
                    <w:t>ідготовка кваліфікаційної роботи магістра</w:t>
                  </w:r>
                </w:p>
              </w:tc>
              <w:tc>
                <w:tcPr>
                  <w:tcW w:w="4253"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захист кваліфікаційної роботи магістра</w:t>
                  </w:r>
                </w:p>
              </w:tc>
            </w:tr>
            <w:tr w:rsidR="00B96FDB" w:rsidRPr="00B96FDB" w:rsidTr="00AF130D">
              <w:tc>
                <w:tcPr>
                  <w:tcW w:w="1835"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ПРН 7</w:t>
                  </w:r>
                </w:p>
              </w:tc>
              <w:tc>
                <w:tcPr>
                  <w:tcW w:w="8930"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 xml:space="preserve">консультації з викладачами, самонавчання, </w:t>
                  </w:r>
                  <w:proofErr w:type="gramStart"/>
                  <w:r w:rsidRPr="00B96FDB">
                    <w:rPr>
                      <w:rFonts w:ascii="Times New Roman" w:eastAsia="Times New Roman" w:hAnsi="Times New Roman" w:cs="Times New Roman"/>
                      <w:sz w:val="24"/>
                      <w:szCs w:val="24"/>
                      <w:lang w:eastAsia="ru-RU"/>
                    </w:rPr>
                    <w:t>п</w:t>
                  </w:r>
                  <w:proofErr w:type="gramEnd"/>
                  <w:r w:rsidRPr="00B96FDB">
                    <w:rPr>
                      <w:rFonts w:ascii="Times New Roman" w:eastAsia="Times New Roman" w:hAnsi="Times New Roman" w:cs="Times New Roman"/>
                      <w:sz w:val="24"/>
                      <w:szCs w:val="24"/>
                      <w:lang w:eastAsia="ru-RU"/>
                    </w:rPr>
                    <w:t>ідготовка кваліфікаційної роботи магістра</w:t>
                  </w:r>
                </w:p>
              </w:tc>
              <w:tc>
                <w:tcPr>
                  <w:tcW w:w="4253"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захист кваліфікаційної роботи магістра</w:t>
                  </w:r>
                </w:p>
              </w:tc>
            </w:tr>
            <w:tr w:rsidR="00B96FDB" w:rsidRPr="00B96FDB" w:rsidTr="00AF130D">
              <w:tc>
                <w:tcPr>
                  <w:tcW w:w="1835"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ПРН 12</w:t>
                  </w:r>
                </w:p>
              </w:tc>
              <w:tc>
                <w:tcPr>
                  <w:tcW w:w="8930"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 xml:space="preserve">консультації з викладачами, самонавчання, </w:t>
                  </w:r>
                  <w:proofErr w:type="gramStart"/>
                  <w:r w:rsidRPr="00B96FDB">
                    <w:rPr>
                      <w:rFonts w:ascii="Times New Roman" w:eastAsia="Times New Roman" w:hAnsi="Times New Roman" w:cs="Times New Roman"/>
                      <w:sz w:val="24"/>
                      <w:szCs w:val="24"/>
                      <w:lang w:eastAsia="ru-RU"/>
                    </w:rPr>
                    <w:t>п</w:t>
                  </w:r>
                  <w:proofErr w:type="gramEnd"/>
                  <w:r w:rsidRPr="00B96FDB">
                    <w:rPr>
                      <w:rFonts w:ascii="Times New Roman" w:eastAsia="Times New Roman" w:hAnsi="Times New Roman" w:cs="Times New Roman"/>
                      <w:sz w:val="24"/>
                      <w:szCs w:val="24"/>
                      <w:lang w:eastAsia="ru-RU"/>
                    </w:rPr>
                    <w:t>ідготовка кваліфікаційної роботи магістра</w:t>
                  </w:r>
                </w:p>
              </w:tc>
              <w:tc>
                <w:tcPr>
                  <w:tcW w:w="4253"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захист кваліфікаційної роботи магістра</w:t>
                  </w:r>
                </w:p>
              </w:tc>
            </w:tr>
            <w:tr w:rsidR="00B96FDB" w:rsidRPr="00B96FDB" w:rsidTr="00AF130D">
              <w:tc>
                <w:tcPr>
                  <w:tcW w:w="1835"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ПРН 14</w:t>
                  </w:r>
                </w:p>
              </w:tc>
              <w:tc>
                <w:tcPr>
                  <w:tcW w:w="8930"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 xml:space="preserve">консультації з викладачами, самонавчання, </w:t>
                  </w:r>
                  <w:proofErr w:type="gramStart"/>
                  <w:r w:rsidRPr="00B96FDB">
                    <w:rPr>
                      <w:rFonts w:ascii="Times New Roman" w:eastAsia="Times New Roman" w:hAnsi="Times New Roman" w:cs="Times New Roman"/>
                      <w:sz w:val="24"/>
                      <w:szCs w:val="24"/>
                      <w:lang w:eastAsia="ru-RU"/>
                    </w:rPr>
                    <w:t>п</w:t>
                  </w:r>
                  <w:proofErr w:type="gramEnd"/>
                  <w:r w:rsidRPr="00B96FDB">
                    <w:rPr>
                      <w:rFonts w:ascii="Times New Roman" w:eastAsia="Times New Roman" w:hAnsi="Times New Roman" w:cs="Times New Roman"/>
                      <w:sz w:val="24"/>
                      <w:szCs w:val="24"/>
                      <w:lang w:eastAsia="ru-RU"/>
                    </w:rPr>
                    <w:t>ідготовка кваліфікаційної роботи магістра</w:t>
                  </w:r>
                </w:p>
              </w:tc>
              <w:tc>
                <w:tcPr>
                  <w:tcW w:w="4253"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захист кваліфікаційної роботи магістра</w:t>
                  </w:r>
                </w:p>
              </w:tc>
            </w:tr>
            <w:tr w:rsidR="00B96FDB" w:rsidRPr="00B96FDB" w:rsidTr="00AF130D">
              <w:tc>
                <w:tcPr>
                  <w:tcW w:w="1835"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ПРН 15</w:t>
                  </w:r>
                </w:p>
              </w:tc>
              <w:tc>
                <w:tcPr>
                  <w:tcW w:w="8930"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 xml:space="preserve">консультації з викладачами, самонавчання, </w:t>
                  </w:r>
                  <w:proofErr w:type="gramStart"/>
                  <w:r w:rsidRPr="00B96FDB">
                    <w:rPr>
                      <w:rFonts w:ascii="Times New Roman" w:eastAsia="Times New Roman" w:hAnsi="Times New Roman" w:cs="Times New Roman"/>
                      <w:sz w:val="24"/>
                      <w:szCs w:val="24"/>
                      <w:lang w:eastAsia="ru-RU"/>
                    </w:rPr>
                    <w:t>п</w:t>
                  </w:r>
                  <w:proofErr w:type="gramEnd"/>
                  <w:r w:rsidRPr="00B96FDB">
                    <w:rPr>
                      <w:rFonts w:ascii="Times New Roman" w:eastAsia="Times New Roman" w:hAnsi="Times New Roman" w:cs="Times New Roman"/>
                      <w:sz w:val="24"/>
                      <w:szCs w:val="24"/>
                      <w:lang w:eastAsia="ru-RU"/>
                    </w:rPr>
                    <w:t>ідготовка кваліфікаційної роботи магістра</w:t>
                  </w:r>
                </w:p>
              </w:tc>
              <w:tc>
                <w:tcPr>
                  <w:tcW w:w="4253"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захист кваліфікаційної роботи магістра</w:t>
                  </w:r>
                </w:p>
              </w:tc>
            </w:tr>
            <w:tr w:rsidR="00B96FDB" w:rsidRPr="00B96FDB" w:rsidTr="00AF130D">
              <w:tc>
                <w:tcPr>
                  <w:tcW w:w="1835"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ПРН 16</w:t>
                  </w:r>
                </w:p>
              </w:tc>
              <w:tc>
                <w:tcPr>
                  <w:tcW w:w="8930"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 xml:space="preserve">консультації з викладачами, самонавчання, </w:t>
                  </w:r>
                  <w:proofErr w:type="gramStart"/>
                  <w:r w:rsidRPr="00B96FDB">
                    <w:rPr>
                      <w:rFonts w:ascii="Times New Roman" w:eastAsia="Times New Roman" w:hAnsi="Times New Roman" w:cs="Times New Roman"/>
                      <w:sz w:val="24"/>
                      <w:szCs w:val="24"/>
                      <w:lang w:eastAsia="ru-RU"/>
                    </w:rPr>
                    <w:t>п</w:t>
                  </w:r>
                  <w:proofErr w:type="gramEnd"/>
                  <w:r w:rsidRPr="00B96FDB">
                    <w:rPr>
                      <w:rFonts w:ascii="Times New Roman" w:eastAsia="Times New Roman" w:hAnsi="Times New Roman" w:cs="Times New Roman"/>
                      <w:sz w:val="24"/>
                      <w:szCs w:val="24"/>
                      <w:lang w:eastAsia="ru-RU"/>
                    </w:rPr>
                    <w:t>ідготовка кваліфікаційної роботи магістра</w:t>
                  </w:r>
                </w:p>
              </w:tc>
              <w:tc>
                <w:tcPr>
                  <w:tcW w:w="4253"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захист кваліфікаційної роботи магістра</w:t>
                  </w:r>
                </w:p>
              </w:tc>
            </w:tr>
            <w:tr w:rsidR="00B96FDB" w:rsidRPr="00B96FDB" w:rsidTr="00AF130D">
              <w:tc>
                <w:tcPr>
                  <w:tcW w:w="1835"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ПРН 17</w:t>
                  </w:r>
                </w:p>
              </w:tc>
              <w:tc>
                <w:tcPr>
                  <w:tcW w:w="8930"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 xml:space="preserve">консультації з викладачами, самонавчання, </w:t>
                  </w:r>
                  <w:proofErr w:type="gramStart"/>
                  <w:r w:rsidRPr="00B96FDB">
                    <w:rPr>
                      <w:rFonts w:ascii="Times New Roman" w:eastAsia="Times New Roman" w:hAnsi="Times New Roman" w:cs="Times New Roman"/>
                      <w:sz w:val="24"/>
                      <w:szCs w:val="24"/>
                      <w:lang w:eastAsia="ru-RU"/>
                    </w:rPr>
                    <w:t>п</w:t>
                  </w:r>
                  <w:proofErr w:type="gramEnd"/>
                  <w:r w:rsidRPr="00B96FDB">
                    <w:rPr>
                      <w:rFonts w:ascii="Times New Roman" w:eastAsia="Times New Roman" w:hAnsi="Times New Roman" w:cs="Times New Roman"/>
                      <w:sz w:val="24"/>
                      <w:szCs w:val="24"/>
                      <w:lang w:eastAsia="ru-RU"/>
                    </w:rPr>
                    <w:t xml:space="preserve">ідготовка кваліфікаційної роботи </w:t>
                  </w:r>
                  <w:r w:rsidRPr="00B96FDB">
                    <w:rPr>
                      <w:rFonts w:ascii="Times New Roman" w:eastAsia="Times New Roman" w:hAnsi="Times New Roman" w:cs="Times New Roman"/>
                      <w:sz w:val="24"/>
                      <w:szCs w:val="24"/>
                      <w:lang w:eastAsia="ru-RU"/>
                    </w:rPr>
                    <w:lastRenderedPageBreak/>
                    <w:t>магістра</w:t>
                  </w:r>
                </w:p>
              </w:tc>
              <w:tc>
                <w:tcPr>
                  <w:tcW w:w="4253"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lastRenderedPageBreak/>
                    <w:t>захист кваліфікаційної роботи магістра</w:t>
                  </w:r>
                </w:p>
              </w:tc>
            </w:tr>
            <w:tr w:rsidR="00B96FDB" w:rsidRPr="00B96FDB" w:rsidTr="00AF130D">
              <w:tc>
                <w:tcPr>
                  <w:tcW w:w="1835"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lastRenderedPageBreak/>
                    <w:t>ПРН 18</w:t>
                  </w:r>
                </w:p>
              </w:tc>
              <w:tc>
                <w:tcPr>
                  <w:tcW w:w="8930"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 xml:space="preserve">консультації з викладачами, самонавчання, </w:t>
                  </w:r>
                  <w:proofErr w:type="gramStart"/>
                  <w:r w:rsidRPr="00B96FDB">
                    <w:rPr>
                      <w:rFonts w:ascii="Times New Roman" w:eastAsia="Times New Roman" w:hAnsi="Times New Roman" w:cs="Times New Roman"/>
                      <w:sz w:val="24"/>
                      <w:szCs w:val="24"/>
                      <w:lang w:eastAsia="ru-RU"/>
                    </w:rPr>
                    <w:t>п</w:t>
                  </w:r>
                  <w:proofErr w:type="gramEnd"/>
                  <w:r w:rsidRPr="00B96FDB">
                    <w:rPr>
                      <w:rFonts w:ascii="Times New Roman" w:eastAsia="Times New Roman" w:hAnsi="Times New Roman" w:cs="Times New Roman"/>
                      <w:sz w:val="24"/>
                      <w:szCs w:val="24"/>
                      <w:lang w:eastAsia="ru-RU"/>
                    </w:rPr>
                    <w:t>ідготовка кваліфікаційної роботи магістра</w:t>
                  </w:r>
                </w:p>
              </w:tc>
              <w:tc>
                <w:tcPr>
                  <w:tcW w:w="4253"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захист кваліфікаційної роботи магістра</w:t>
                  </w:r>
                </w:p>
              </w:tc>
            </w:tr>
            <w:tr w:rsidR="00B96FDB" w:rsidRPr="00B96FDB" w:rsidTr="00AF130D">
              <w:tc>
                <w:tcPr>
                  <w:tcW w:w="1835"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ПРН 19</w:t>
                  </w:r>
                </w:p>
              </w:tc>
              <w:tc>
                <w:tcPr>
                  <w:tcW w:w="8930"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 xml:space="preserve">консультації з викладачами, самонавчання, </w:t>
                  </w:r>
                  <w:proofErr w:type="gramStart"/>
                  <w:r w:rsidRPr="00B96FDB">
                    <w:rPr>
                      <w:rFonts w:ascii="Times New Roman" w:eastAsia="Times New Roman" w:hAnsi="Times New Roman" w:cs="Times New Roman"/>
                      <w:sz w:val="24"/>
                      <w:szCs w:val="24"/>
                      <w:lang w:eastAsia="ru-RU"/>
                    </w:rPr>
                    <w:t>п</w:t>
                  </w:r>
                  <w:proofErr w:type="gramEnd"/>
                  <w:r w:rsidRPr="00B96FDB">
                    <w:rPr>
                      <w:rFonts w:ascii="Times New Roman" w:eastAsia="Times New Roman" w:hAnsi="Times New Roman" w:cs="Times New Roman"/>
                      <w:sz w:val="24"/>
                      <w:szCs w:val="24"/>
                      <w:lang w:eastAsia="ru-RU"/>
                    </w:rPr>
                    <w:t>ідготовка кваліфікаційної роботи магістра</w:t>
                  </w:r>
                </w:p>
              </w:tc>
              <w:tc>
                <w:tcPr>
                  <w:tcW w:w="4253"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захист кваліфікаційної роботи магістра</w:t>
                  </w:r>
                </w:p>
              </w:tc>
            </w:tr>
            <w:tr w:rsidR="00B96FDB" w:rsidRPr="00B96FDB" w:rsidTr="00AF130D">
              <w:tc>
                <w:tcPr>
                  <w:tcW w:w="1835"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ПРН 20</w:t>
                  </w:r>
                </w:p>
              </w:tc>
              <w:tc>
                <w:tcPr>
                  <w:tcW w:w="8930"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 xml:space="preserve">консультації з викладачами, самонавчання, </w:t>
                  </w:r>
                  <w:proofErr w:type="gramStart"/>
                  <w:r w:rsidRPr="00B96FDB">
                    <w:rPr>
                      <w:rFonts w:ascii="Times New Roman" w:eastAsia="Times New Roman" w:hAnsi="Times New Roman" w:cs="Times New Roman"/>
                      <w:sz w:val="24"/>
                      <w:szCs w:val="24"/>
                      <w:lang w:eastAsia="ru-RU"/>
                    </w:rPr>
                    <w:t>п</w:t>
                  </w:r>
                  <w:proofErr w:type="gramEnd"/>
                  <w:r w:rsidRPr="00B96FDB">
                    <w:rPr>
                      <w:rFonts w:ascii="Times New Roman" w:eastAsia="Times New Roman" w:hAnsi="Times New Roman" w:cs="Times New Roman"/>
                      <w:sz w:val="24"/>
                      <w:szCs w:val="24"/>
                      <w:lang w:eastAsia="ru-RU"/>
                    </w:rPr>
                    <w:t>ідготовка кваліфікаційної роботи магістра</w:t>
                  </w:r>
                </w:p>
              </w:tc>
              <w:tc>
                <w:tcPr>
                  <w:tcW w:w="4253"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захист кваліфікаційної роботи магістра</w:t>
                  </w:r>
                </w:p>
              </w:tc>
            </w:tr>
            <w:tr w:rsidR="00B96FDB" w:rsidRPr="00B96FDB" w:rsidTr="00AF130D">
              <w:tc>
                <w:tcPr>
                  <w:tcW w:w="1835"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ПРН 21</w:t>
                  </w:r>
                </w:p>
              </w:tc>
              <w:tc>
                <w:tcPr>
                  <w:tcW w:w="8930"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 xml:space="preserve">консультації з викладачами, самонавчання, </w:t>
                  </w:r>
                  <w:proofErr w:type="gramStart"/>
                  <w:r w:rsidRPr="00B96FDB">
                    <w:rPr>
                      <w:rFonts w:ascii="Times New Roman" w:eastAsia="Times New Roman" w:hAnsi="Times New Roman" w:cs="Times New Roman"/>
                      <w:sz w:val="24"/>
                      <w:szCs w:val="24"/>
                      <w:lang w:eastAsia="ru-RU"/>
                    </w:rPr>
                    <w:t>п</w:t>
                  </w:r>
                  <w:proofErr w:type="gramEnd"/>
                  <w:r w:rsidRPr="00B96FDB">
                    <w:rPr>
                      <w:rFonts w:ascii="Times New Roman" w:eastAsia="Times New Roman" w:hAnsi="Times New Roman" w:cs="Times New Roman"/>
                      <w:sz w:val="24"/>
                      <w:szCs w:val="24"/>
                      <w:lang w:eastAsia="ru-RU"/>
                    </w:rPr>
                    <w:t>ідготовка кваліфікаційної роботи магістра</w:t>
                  </w:r>
                </w:p>
              </w:tc>
              <w:tc>
                <w:tcPr>
                  <w:tcW w:w="4253"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захист кваліфікаційної роботи магістра</w:t>
                  </w:r>
                </w:p>
              </w:tc>
            </w:tr>
            <w:tr w:rsidR="00B96FDB" w:rsidRPr="00B96FDB" w:rsidTr="00AF130D">
              <w:tc>
                <w:tcPr>
                  <w:tcW w:w="1835"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ПРН 22</w:t>
                  </w:r>
                </w:p>
              </w:tc>
              <w:tc>
                <w:tcPr>
                  <w:tcW w:w="8930"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 xml:space="preserve">консультації з викладачами, самонавчання, </w:t>
                  </w:r>
                  <w:proofErr w:type="gramStart"/>
                  <w:r w:rsidRPr="00B96FDB">
                    <w:rPr>
                      <w:rFonts w:ascii="Times New Roman" w:eastAsia="Times New Roman" w:hAnsi="Times New Roman" w:cs="Times New Roman"/>
                      <w:sz w:val="24"/>
                      <w:szCs w:val="24"/>
                      <w:lang w:eastAsia="ru-RU"/>
                    </w:rPr>
                    <w:t>п</w:t>
                  </w:r>
                  <w:proofErr w:type="gramEnd"/>
                  <w:r w:rsidRPr="00B96FDB">
                    <w:rPr>
                      <w:rFonts w:ascii="Times New Roman" w:eastAsia="Times New Roman" w:hAnsi="Times New Roman" w:cs="Times New Roman"/>
                      <w:sz w:val="24"/>
                      <w:szCs w:val="24"/>
                      <w:lang w:eastAsia="ru-RU"/>
                    </w:rPr>
                    <w:t>ідготовка кваліфікаційної роботи магістра</w:t>
                  </w:r>
                </w:p>
              </w:tc>
              <w:tc>
                <w:tcPr>
                  <w:tcW w:w="4253"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захист кваліфікаційної роботи магістра</w:t>
                  </w:r>
                </w:p>
              </w:tc>
            </w:tr>
            <w:tr w:rsidR="00B96FDB" w:rsidRPr="00B96FDB" w:rsidTr="00AF130D">
              <w:tc>
                <w:tcPr>
                  <w:tcW w:w="1835"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ПРН 23</w:t>
                  </w:r>
                </w:p>
              </w:tc>
              <w:tc>
                <w:tcPr>
                  <w:tcW w:w="8930"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 xml:space="preserve">консультації з викладачами, самонавчання, </w:t>
                  </w:r>
                  <w:proofErr w:type="gramStart"/>
                  <w:r w:rsidRPr="00B96FDB">
                    <w:rPr>
                      <w:rFonts w:ascii="Times New Roman" w:eastAsia="Times New Roman" w:hAnsi="Times New Roman" w:cs="Times New Roman"/>
                      <w:sz w:val="24"/>
                      <w:szCs w:val="24"/>
                      <w:lang w:eastAsia="ru-RU"/>
                    </w:rPr>
                    <w:t>п</w:t>
                  </w:r>
                  <w:proofErr w:type="gramEnd"/>
                  <w:r w:rsidRPr="00B96FDB">
                    <w:rPr>
                      <w:rFonts w:ascii="Times New Roman" w:eastAsia="Times New Roman" w:hAnsi="Times New Roman" w:cs="Times New Roman"/>
                      <w:sz w:val="24"/>
                      <w:szCs w:val="24"/>
                      <w:lang w:eastAsia="ru-RU"/>
                    </w:rPr>
                    <w:t>ідготовка кваліфікаційної роботи магістра</w:t>
                  </w:r>
                </w:p>
              </w:tc>
              <w:tc>
                <w:tcPr>
                  <w:tcW w:w="4253"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захист кваліфікаційної роботи магістра</w:t>
                  </w:r>
                </w:p>
              </w:tc>
            </w:tr>
            <w:tr w:rsidR="00B96FDB" w:rsidRPr="00B96FDB" w:rsidTr="00AF130D">
              <w:tc>
                <w:tcPr>
                  <w:tcW w:w="1835"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ПРН 1</w:t>
                  </w:r>
                </w:p>
              </w:tc>
              <w:tc>
                <w:tcPr>
                  <w:tcW w:w="8930"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 xml:space="preserve">консультації з викладачами, самонавчання, </w:t>
                  </w:r>
                  <w:proofErr w:type="gramStart"/>
                  <w:r w:rsidRPr="00B96FDB">
                    <w:rPr>
                      <w:rFonts w:ascii="Times New Roman" w:eastAsia="Times New Roman" w:hAnsi="Times New Roman" w:cs="Times New Roman"/>
                      <w:sz w:val="24"/>
                      <w:szCs w:val="24"/>
                      <w:lang w:eastAsia="ru-RU"/>
                    </w:rPr>
                    <w:t>п</w:t>
                  </w:r>
                  <w:proofErr w:type="gramEnd"/>
                  <w:r w:rsidRPr="00B96FDB">
                    <w:rPr>
                      <w:rFonts w:ascii="Times New Roman" w:eastAsia="Times New Roman" w:hAnsi="Times New Roman" w:cs="Times New Roman"/>
                      <w:sz w:val="24"/>
                      <w:szCs w:val="24"/>
                      <w:lang w:eastAsia="ru-RU"/>
                    </w:rPr>
                    <w:t>ідготовка кваліфікаційної роботи магістра</w:t>
                  </w:r>
                </w:p>
              </w:tc>
              <w:tc>
                <w:tcPr>
                  <w:tcW w:w="4253"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захист кваліфікаційної роботи магістра</w:t>
                  </w:r>
                </w:p>
              </w:tc>
            </w:tr>
          </w:tbl>
          <w:p w:rsidR="00B96FDB" w:rsidRPr="00B96FDB" w:rsidRDefault="00B96FDB" w:rsidP="00B96FDB">
            <w:pPr>
              <w:spacing w:line="240" w:lineRule="auto"/>
              <w:rPr>
                <w:rFonts w:ascii="Times New Roman" w:eastAsia="Times New Roman" w:hAnsi="Times New Roman" w:cs="Times New Roman"/>
                <w:color w:val="212529"/>
                <w:sz w:val="24"/>
                <w:szCs w:val="24"/>
                <w:lang w:eastAsia="ru-RU"/>
              </w:rPr>
            </w:pPr>
          </w:p>
        </w:tc>
      </w:tr>
    </w:tbl>
    <w:tbl>
      <w:tblPr>
        <w:tblpPr w:leftFromText="180" w:rightFromText="180" w:vertAnchor="text" w:horzAnchor="margin" w:tblpY="1"/>
        <w:tblOverlap w:val="never"/>
        <w:tblW w:w="15041" w:type="dxa"/>
        <w:tblCellMar>
          <w:top w:w="15" w:type="dxa"/>
          <w:left w:w="15" w:type="dxa"/>
          <w:bottom w:w="15" w:type="dxa"/>
          <w:right w:w="15" w:type="dxa"/>
        </w:tblCellMar>
        <w:tblLook w:val="04A0" w:firstRow="1" w:lastRow="0" w:firstColumn="1" w:lastColumn="0" w:noHBand="0" w:noVBand="1"/>
      </w:tblPr>
      <w:tblGrid>
        <w:gridCol w:w="1858"/>
        <w:gridCol w:w="6923"/>
        <w:gridCol w:w="6260"/>
      </w:tblGrid>
      <w:tr w:rsidR="00AF130D" w:rsidRPr="00B96FDB" w:rsidTr="00AF130D">
        <w:trPr>
          <w:tblHeader/>
        </w:trPr>
        <w:tc>
          <w:tcPr>
            <w:tcW w:w="1858" w:type="dxa"/>
            <w:tcBorders>
              <w:top w:val="single" w:sz="6" w:space="0" w:color="DEE2E6"/>
              <w:left w:val="single" w:sz="6" w:space="0" w:color="DEE2E6"/>
              <w:bottom w:val="single" w:sz="12" w:space="0" w:color="DEE2E6"/>
              <w:right w:val="single" w:sz="6" w:space="0" w:color="DEE2E6"/>
            </w:tcBorders>
            <w:hideMark/>
          </w:tcPr>
          <w:p w:rsidR="00AF130D" w:rsidRPr="00B96FDB" w:rsidRDefault="00AF130D" w:rsidP="00AF130D">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lastRenderedPageBreak/>
              <w:t>Програмні результати навчання</w:t>
            </w:r>
          </w:p>
        </w:tc>
        <w:tc>
          <w:tcPr>
            <w:tcW w:w="0" w:type="auto"/>
            <w:tcBorders>
              <w:top w:val="single" w:sz="6" w:space="0" w:color="DEE2E6"/>
              <w:left w:val="single" w:sz="6" w:space="0" w:color="DEE2E6"/>
              <w:bottom w:val="single" w:sz="12" w:space="0" w:color="DEE2E6"/>
              <w:right w:val="single" w:sz="6" w:space="0" w:color="DEE2E6"/>
            </w:tcBorders>
            <w:hideMark/>
          </w:tcPr>
          <w:p w:rsidR="00AF130D" w:rsidRPr="00B96FDB" w:rsidRDefault="00AF130D" w:rsidP="00AF130D">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Методи навчання</w:t>
            </w:r>
          </w:p>
        </w:tc>
        <w:tc>
          <w:tcPr>
            <w:tcW w:w="6260" w:type="dxa"/>
            <w:tcBorders>
              <w:top w:val="single" w:sz="6" w:space="0" w:color="DEE2E6"/>
              <w:left w:val="single" w:sz="6" w:space="0" w:color="DEE2E6"/>
              <w:bottom w:val="single" w:sz="12" w:space="0" w:color="DEE2E6"/>
              <w:right w:val="single" w:sz="6" w:space="0" w:color="DEE2E6"/>
            </w:tcBorders>
            <w:hideMark/>
          </w:tcPr>
          <w:p w:rsidR="00AF130D" w:rsidRPr="00B96FDB" w:rsidRDefault="00AF130D" w:rsidP="00AF130D">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Форми оцінювання</w:t>
            </w:r>
          </w:p>
        </w:tc>
      </w:tr>
      <w:tr w:rsidR="00AF130D" w:rsidRPr="00B96FDB" w:rsidTr="00AF130D">
        <w:tc>
          <w:tcPr>
            <w:tcW w:w="1858" w:type="dxa"/>
            <w:tcBorders>
              <w:top w:val="single" w:sz="6" w:space="0" w:color="DEE2E6"/>
              <w:left w:val="single" w:sz="6" w:space="0" w:color="DEE2E6"/>
              <w:bottom w:val="single" w:sz="6" w:space="0" w:color="DEE2E6"/>
              <w:right w:val="single" w:sz="6" w:space="0" w:color="DEE2E6"/>
            </w:tcBorders>
            <w:hideMark/>
          </w:tcPr>
          <w:p w:rsidR="00AF130D" w:rsidRPr="00B96FDB" w:rsidRDefault="00AF130D" w:rsidP="00AF130D">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ПРН 1</w:t>
            </w:r>
          </w:p>
        </w:tc>
        <w:tc>
          <w:tcPr>
            <w:tcW w:w="0" w:type="auto"/>
            <w:tcBorders>
              <w:top w:val="single" w:sz="6" w:space="0" w:color="DEE2E6"/>
              <w:left w:val="single" w:sz="6" w:space="0" w:color="DEE2E6"/>
              <w:bottom w:val="single" w:sz="6" w:space="0" w:color="DEE2E6"/>
              <w:right w:val="single" w:sz="6" w:space="0" w:color="DEE2E6"/>
            </w:tcBorders>
            <w:hideMark/>
          </w:tcPr>
          <w:p w:rsidR="00AF130D" w:rsidRPr="00B96FDB" w:rsidRDefault="00AF130D" w:rsidP="00AF130D">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лекції, практичні заняття, семінари, інтерактивні заняття, індивідуальні заняття, консультації з викладачами, самонавчання</w:t>
            </w:r>
          </w:p>
        </w:tc>
        <w:tc>
          <w:tcPr>
            <w:tcW w:w="6260" w:type="dxa"/>
            <w:tcBorders>
              <w:top w:val="single" w:sz="6" w:space="0" w:color="DEE2E6"/>
              <w:left w:val="single" w:sz="6" w:space="0" w:color="DEE2E6"/>
              <w:bottom w:val="single" w:sz="6" w:space="0" w:color="DEE2E6"/>
              <w:right w:val="single" w:sz="6" w:space="0" w:color="DEE2E6"/>
            </w:tcBorders>
            <w:hideMark/>
          </w:tcPr>
          <w:p w:rsidR="00AF130D" w:rsidRPr="00B96FDB" w:rsidRDefault="00AF130D" w:rsidP="00AF130D">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опитування, модульний контроль, тестовий контроль, презентація наукових проектно-дослідних робіт, доповідей, есе, залі</w:t>
            </w:r>
            <w:proofErr w:type="gramStart"/>
            <w:r w:rsidRPr="00B96FDB">
              <w:rPr>
                <w:rFonts w:ascii="Times New Roman" w:eastAsia="Times New Roman" w:hAnsi="Times New Roman" w:cs="Times New Roman"/>
                <w:sz w:val="24"/>
                <w:szCs w:val="24"/>
                <w:lang w:eastAsia="ru-RU"/>
              </w:rPr>
              <w:t>к</w:t>
            </w:r>
            <w:proofErr w:type="gramEnd"/>
          </w:p>
        </w:tc>
      </w:tr>
      <w:tr w:rsidR="00AF130D" w:rsidRPr="00B96FDB" w:rsidTr="00AF130D">
        <w:tc>
          <w:tcPr>
            <w:tcW w:w="1858" w:type="dxa"/>
            <w:tcBorders>
              <w:top w:val="single" w:sz="6" w:space="0" w:color="DEE2E6"/>
              <w:left w:val="single" w:sz="6" w:space="0" w:color="DEE2E6"/>
              <w:bottom w:val="single" w:sz="6" w:space="0" w:color="DEE2E6"/>
              <w:right w:val="single" w:sz="6" w:space="0" w:color="DEE2E6"/>
            </w:tcBorders>
            <w:hideMark/>
          </w:tcPr>
          <w:p w:rsidR="00AF130D" w:rsidRPr="00B96FDB" w:rsidRDefault="00AF130D" w:rsidP="00AF130D">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ПРН 2</w:t>
            </w:r>
          </w:p>
        </w:tc>
        <w:tc>
          <w:tcPr>
            <w:tcW w:w="0" w:type="auto"/>
            <w:tcBorders>
              <w:top w:val="single" w:sz="6" w:space="0" w:color="DEE2E6"/>
              <w:left w:val="single" w:sz="6" w:space="0" w:color="DEE2E6"/>
              <w:bottom w:val="single" w:sz="6" w:space="0" w:color="DEE2E6"/>
              <w:right w:val="single" w:sz="6" w:space="0" w:color="DEE2E6"/>
            </w:tcBorders>
            <w:hideMark/>
          </w:tcPr>
          <w:p w:rsidR="00AF130D" w:rsidRPr="00B96FDB" w:rsidRDefault="00AF130D" w:rsidP="00AF130D">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лекції, практичні заняття, семінари, інтерактивні заняття, індивідуальні заняття, консультації з викладачами, самонавчання</w:t>
            </w:r>
          </w:p>
        </w:tc>
        <w:tc>
          <w:tcPr>
            <w:tcW w:w="6260" w:type="dxa"/>
            <w:tcBorders>
              <w:top w:val="single" w:sz="6" w:space="0" w:color="DEE2E6"/>
              <w:left w:val="single" w:sz="6" w:space="0" w:color="DEE2E6"/>
              <w:bottom w:val="single" w:sz="6" w:space="0" w:color="DEE2E6"/>
              <w:right w:val="single" w:sz="6" w:space="0" w:color="DEE2E6"/>
            </w:tcBorders>
            <w:hideMark/>
          </w:tcPr>
          <w:p w:rsidR="00AF130D" w:rsidRPr="00B96FDB" w:rsidRDefault="00AF130D" w:rsidP="00AF130D">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опитування, модульний контроль, тестовий контроль, презентація наукових проектно-дослідних робіт, доповідей, есе, залі</w:t>
            </w:r>
            <w:proofErr w:type="gramStart"/>
            <w:r w:rsidRPr="00B96FDB">
              <w:rPr>
                <w:rFonts w:ascii="Times New Roman" w:eastAsia="Times New Roman" w:hAnsi="Times New Roman" w:cs="Times New Roman"/>
                <w:sz w:val="24"/>
                <w:szCs w:val="24"/>
                <w:lang w:eastAsia="ru-RU"/>
              </w:rPr>
              <w:t>к</w:t>
            </w:r>
            <w:proofErr w:type="gramEnd"/>
          </w:p>
        </w:tc>
      </w:tr>
      <w:tr w:rsidR="00AF130D" w:rsidRPr="00B96FDB" w:rsidTr="00AF130D">
        <w:tc>
          <w:tcPr>
            <w:tcW w:w="1858" w:type="dxa"/>
            <w:tcBorders>
              <w:top w:val="single" w:sz="6" w:space="0" w:color="DEE2E6"/>
              <w:left w:val="single" w:sz="6" w:space="0" w:color="DEE2E6"/>
              <w:bottom w:val="single" w:sz="6" w:space="0" w:color="DEE2E6"/>
              <w:right w:val="single" w:sz="6" w:space="0" w:color="DEE2E6"/>
            </w:tcBorders>
            <w:hideMark/>
          </w:tcPr>
          <w:p w:rsidR="00AF130D" w:rsidRPr="00B96FDB" w:rsidRDefault="00AF130D" w:rsidP="00AF130D">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ПРН 3</w:t>
            </w:r>
          </w:p>
        </w:tc>
        <w:tc>
          <w:tcPr>
            <w:tcW w:w="0" w:type="auto"/>
            <w:tcBorders>
              <w:top w:val="single" w:sz="6" w:space="0" w:color="DEE2E6"/>
              <w:left w:val="single" w:sz="6" w:space="0" w:color="DEE2E6"/>
              <w:bottom w:val="single" w:sz="6" w:space="0" w:color="DEE2E6"/>
              <w:right w:val="single" w:sz="6" w:space="0" w:color="DEE2E6"/>
            </w:tcBorders>
            <w:hideMark/>
          </w:tcPr>
          <w:p w:rsidR="00AF130D" w:rsidRPr="00B96FDB" w:rsidRDefault="00AF130D" w:rsidP="00AF130D">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лекції, практичні заняття, семінари, інтерактивні заняття, індивідуальні заняття, консультації з викладачами, самонавчання</w:t>
            </w:r>
          </w:p>
        </w:tc>
        <w:tc>
          <w:tcPr>
            <w:tcW w:w="6260" w:type="dxa"/>
            <w:tcBorders>
              <w:top w:val="single" w:sz="6" w:space="0" w:color="DEE2E6"/>
              <w:left w:val="single" w:sz="6" w:space="0" w:color="DEE2E6"/>
              <w:bottom w:val="single" w:sz="6" w:space="0" w:color="DEE2E6"/>
              <w:right w:val="single" w:sz="6" w:space="0" w:color="DEE2E6"/>
            </w:tcBorders>
            <w:hideMark/>
          </w:tcPr>
          <w:p w:rsidR="00AF130D" w:rsidRPr="00B96FDB" w:rsidRDefault="00AF130D" w:rsidP="00AF130D">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опитування, модульний контроль, тестовий контроль, презентація наукових проектно-дослідних робіт, доповідей, есе, залі</w:t>
            </w:r>
            <w:proofErr w:type="gramStart"/>
            <w:r w:rsidRPr="00B96FDB">
              <w:rPr>
                <w:rFonts w:ascii="Times New Roman" w:eastAsia="Times New Roman" w:hAnsi="Times New Roman" w:cs="Times New Roman"/>
                <w:sz w:val="24"/>
                <w:szCs w:val="24"/>
                <w:lang w:eastAsia="ru-RU"/>
              </w:rPr>
              <w:t>к</w:t>
            </w:r>
            <w:proofErr w:type="gramEnd"/>
          </w:p>
        </w:tc>
      </w:tr>
      <w:tr w:rsidR="00AF130D" w:rsidRPr="00B96FDB" w:rsidTr="00AF130D">
        <w:tc>
          <w:tcPr>
            <w:tcW w:w="1858" w:type="dxa"/>
            <w:tcBorders>
              <w:top w:val="single" w:sz="6" w:space="0" w:color="DEE2E6"/>
              <w:left w:val="single" w:sz="6" w:space="0" w:color="DEE2E6"/>
              <w:bottom w:val="single" w:sz="6" w:space="0" w:color="DEE2E6"/>
              <w:right w:val="single" w:sz="6" w:space="0" w:color="DEE2E6"/>
            </w:tcBorders>
            <w:hideMark/>
          </w:tcPr>
          <w:p w:rsidR="00AF130D" w:rsidRPr="00B96FDB" w:rsidRDefault="00AF130D" w:rsidP="00AF130D">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ПРН 4</w:t>
            </w:r>
          </w:p>
        </w:tc>
        <w:tc>
          <w:tcPr>
            <w:tcW w:w="0" w:type="auto"/>
            <w:tcBorders>
              <w:top w:val="single" w:sz="6" w:space="0" w:color="DEE2E6"/>
              <w:left w:val="single" w:sz="6" w:space="0" w:color="DEE2E6"/>
              <w:bottom w:val="single" w:sz="6" w:space="0" w:color="DEE2E6"/>
              <w:right w:val="single" w:sz="6" w:space="0" w:color="DEE2E6"/>
            </w:tcBorders>
            <w:hideMark/>
          </w:tcPr>
          <w:p w:rsidR="00AF130D" w:rsidRPr="00B96FDB" w:rsidRDefault="00AF130D" w:rsidP="00AF130D">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лекції, практичні заняття, семінари, інтерактивні заняття, індивідуальні заняття, консультації з викладачами, самонавчання</w:t>
            </w:r>
          </w:p>
        </w:tc>
        <w:tc>
          <w:tcPr>
            <w:tcW w:w="6260" w:type="dxa"/>
            <w:tcBorders>
              <w:top w:val="single" w:sz="6" w:space="0" w:color="DEE2E6"/>
              <w:left w:val="single" w:sz="6" w:space="0" w:color="DEE2E6"/>
              <w:bottom w:val="single" w:sz="6" w:space="0" w:color="DEE2E6"/>
              <w:right w:val="single" w:sz="6" w:space="0" w:color="DEE2E6"/>
            </w:tcBorders>
            <w:hideMark/>
          </w:tcPr>
          <w:p w:rsidR="00AF130D" w:rsidRPr="00B96FDB" w:rsidRDefault="00AF130D" w:rsidP="00AF130D">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опитування, модульний контроль, тестовий контроль, презентація наукових проектно-дослідних робіт, доповідей, есе, залі</w:t>
            </w:r>
            <w:proofErr w:type="gramStart"/>
            <w:r w:rsidRPr="00B96FDB">
              <w:rPr>
                <w:rFonts w:ascii="Times New Roman" w:eastAsia="Times New Roman" w:hAnsi="Times New Roman" w:cs="Times New Roman"/>
                <w:sz w:val="24"/>
                <w:szCs w:val="24"/>
                <w:lang w:eastAsia="ru-RU"/>
              </w:rPr>
              <w:t>к</w:t>
            </w:r>
            <w:proofErr w:type="gramEnd"/>
          </w:p>
        </w:tc>
      </w:tr>
      <w:tr w:rsidR="00AF130D" w:rsidRPr="00B96FDB" w:rsidTr="00AF130D">
        <w:tc>
          <w:tcPr>
            <w:tcW w:w="1858" w:type="dxa"/>
            <w:tcBorders>
              <w:top w:val="single" w:sz="6" w:space="0" w:color="DEE2E6"/>
              <w:left w:val="single" w:sz="6" w:space="0" w:color="DEE2E6"/>
              <w:bottom w:val="single" w:sz="6" w:space="0" w:color="DEE2E6"/>
              <w:right w:val="single" w:sz="6" w:space="0" w:color="DEE2E6"/>
            </w:tcBorders>
            <w:hideMark/>
          </w:tcPr>
          <w:p w:rsidR="00AF130D" w:rsidRPr="00B96FDB" w:rsidRDefault="00AF130D" w:rsidP="00AF130D">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ПРН 6</w:t>
            </w:r>
          </w:p>
        </w:tc>
        <w:tc>
          <w:tcPr>
            <w:tcW w:w="0" w:type="auto"/>
            <w:tcBorders>
              <w:top w:val="single" w:sz="6" w:space="0" w:color="DEE2E6"/>
              <w:left w:val="single" w:sz="6" w:space="0" w:color="DEE2E6"/>
              <w:bottom w:val="single" w:sz="6" w:space="0" w:color="DEE2E6"/>
              <w:right w:val="single" w:sz="6" w:space="0" w:color="DEE2E6"/>
            </w:tcBorders>
            <w:hideMark/>
          </w:tcPr>
          <w:p w:rsidR="00AF130D" w:rsidRPr="00B96FDB" w:rsidRDefault="00AF130D" w:rsidP="00AF130D">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лекції, практичні заняття, семінари, інтерактивні заняття, індивідуальні заняття, консультації з викладачами, самонавчання</w:t>
            </w:r>
          </w:p>
        </w:tc>
        <w:tc>
          <w:tcPr>
            <w:tcW w:w="6260" w:type="dxa"/>
            <w:tcBorders>
              <w:top w:val="single" w:sz="6" w:space="0" w:color="DEE2E6"/>
              <w:left w:val="single" w:sz="6" w:space="0" w:color="DEE2E6"/>
              <w:bottom w:val="single" w:sz="6" w:space="0" w:color="DEE2E6"/>
              <w:right w:val="single" w:sz="6" w:space="0" w:color="DEE2E6"/>
            </w:tcBorders>
            <w:hideMark/>
          </w:tcPr>
          <w:p w:rsidR="00AF130D" w:rsidRPr="00B96FDB" w:rsidRDefault="00AF130D" w:rsidP="00AF130D">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опитування, модульний контроль, тестовий контроль, презентація наукових проектно-дослідних робіт, доповідей, есе, залі</w:t>
            </w:r>
            <w:proofErr w:type="gramStart"/>
            <w:r w:rsidRPr="00B96FDB">
              <w:rPr>
                <w:rFonts w:ascii="Times New Roman" w:eastAsia="Times New Roman" w:hAnsi="Times New Roman" w:cs="Times New Roman"/>
                <w:sz w:val="24"/>
                <w:szCs w:val="24"/>
                <w:lang w:eastAsia="ru-RU"/>
              </w:rPr>
              <w:t>к</w:t>
            </w:r>
            <w:proofErr w:type="gramEnd"/>
          </w:p>
        </w:tc>
      </w:tr>
      <w:tr w:rsidR="00AF130D" w:rsidRPr="00B96FDB" w:rsidTr="00AF130D">
        <w:tc>
          <w:tcPr>
            <w:tcW w:w="1858" w:type="dxa"/>
            <w:tcBorders>
              <w:top w:val="single" w:sz="6" w:space="0" w:color="DEE2E6"/>
              <w:left w:val="single" w:sz="6" w:space="0" w:color="DEE2E6"/>
              <w:bottom w:val="single" w:sz="6" w:space="0" w:color="DEE2E6"/>
              <w:right w:val="single" w:sz="6" w:space="0" w:color="DEE2E6"/>
            </w:tcBorders>
            <w:hideMark/>
          </w:tcPr>
          <w:p w:rsidR="00AF130D" w:rsidRPr="00B96FDB" w:rsidRDefault="00AF130D" w:rsidP="00AF130D">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ПРН 8</w:t>
            </w:r>
          </w:p>
        </w:tc>
        <w:tc>
          <w:tcPr>
            <w:tcW w:w="0" w:type="auto"/>
            <w:tcBorders>
              <w:top w:val="single" w:sz="6" w:space="0" w:color="DEE2E6"/>
              <w:left w:val="single" w:sz="6" w:space="0" w:color="DEE2E6"/>
              <w:bottom w:val="single" w:sz="6" w:space="0" w:color="DEE2E6"/>
              <w:right w:val="single" w:sz="6" w:space="0" w:color="DEE2E6"/>
            </w:tcBorders>
            <w:hideMark/>
          </w:tcPr>
          <w:p w:rsidR="00AF130D" w:rsidRPr="00B96FDB" w:rsidRDefault="00AF130D" w:rsidP="00AF130D">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 xml:space="preserve">лекції, практичні заняття, семінари, інтерактивні заняття, </w:t>
            </w:r>
            <w:r w:rsidRPr="00B96FDB">
              <w:rPr>
                <w:rFonts w:ascii="Times New Roman" w:eastAsia="Times New Roman" w:hAnsi="Times New Roman" w:cs="Times New Roman"/>
                <w:sz w:val="24"/>
                <w:szCs w:val="24"/>
                <w:lang w:eastAsia="ru-RU"/>
              </w:rPr>
              <w:lastRenderedPageBreak/>
              <w:t>індивідуальні заняття, консультації з викладачами, самонавчання</w:t>
            </w:r>
          </w:p>
        </w:tc>
        <w:tc>
          <w:tcPr>
            <w:tcW w:w="6260" w:type="dxa"/>
            <w:tcBorders>
              <w:top w:val="single" w:sz="6" w:space="0" w:color="DEE2E6"/>
              <w:left w:val="single" w:sz="6" w:space="0" w:color="DEE2E6"/>
              <w:bottom w:val="single" w:sz="6" w:space="0" w:color="DEE2E6"/>
              <w:right w:val="single" w:sz="6" w:space="0" w:color="DEE2E6"/>
            </w:tcBorders>
            <w:hideMark/>
          </w:tcPr>
          <w:p w:rsidR="00AF130D" w:rsidRPr="00B96FDB" w:rsidRDefault="00AF130D" w:rsidP="00AF130D">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lastRenderedPageBreak/>
              <w:t xml:space="preserve">опитування, модульний контроль, тестовий контроль, </w:t>
            </w:r>
            <w:r w:rsidRPr="00B96FDB">
              <w:rPr>
                <w:rFonts w:ascii="Times New Roman" w:eastAsia="Times New Roman" w:hAnsi="Times New Roman" w:cs="Times New Roman"/>
                <w:sz w:val="24"/>
                <w:szCs w:val="24"/>
                <w:lang w:eastAsia="ru-RU"/>
              </w:rPr>
              <w:lastRenderedPageBreak/>
              <w:t>презентація наукових проектно-дослідних робіт, доповідей, есе, залі</w:t>
            </w:r>
            <w:proofErr w:type="gramStart"/>
            <w:r w:rsidRPr="00B96FDB">
              <w:rPr>
                <w:rFonts w:ascii="Times New Roman" w:eastAsia="Times New Roman" w:hAnsi="Times New Roman" w:cs="Times New Roman"/>
                <w:sz w:val="24"/>
                <w:szCs w:val="24"/>
                <w:lang w:eastAsia="ru-RU"/>
              </w:rPr>
              <w:t>к</w:t>
            </w:r>
            <w:proofErr w:type="gramEnd"/>
          </w:p>
        </w:tc>
      </w:tr>
      <w:tr w:rsidR="00AF130D" w:rsidRPr="00B96FDB" w:rsidTr="00AF130D">
        <w:tc>
          <w:tcPr>
            <w:tcW w:w="1858" w:type="dxa"/>
            <w:tcBorders>
              <w:top w:val="single" w:sz="6" w:space="0" w:color="DEE2E6"/>
              <w:left w:val="single" w:sz="6" w:space="0" w:color="DEE2E6"/>
              <w:bottom w:val="single" w:sz="6" w:space="0" w:color="DEE2E6"/>
              <w:right w:val="single" w:sz="6" w:space="0" w:color="DEE2E6"/>
            </w:tcBorders>
            <w:hideMark/>
          </w:tcPr>
          <w:p w:rsidR="00AF130D" w:rsidRPr="00B96FDB" w:rsidRDefault="00AF130D" w:rsidP="00AF130D">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lastRenderedPageBreak/>
              <w:t>ПРН 9</w:t>
            </w:r>
          </w:p>
        </w:tc>
        <w:tc>
          <w:tcPr>
            <w:tcW w:w="0" w:type="auto"/>
            <w:tcBorders>
              <w:top w:val="single" w:sz="6" w:space="0" w:color="DEE2E6"/>
              <w:left w:val="single" w:sz="6" w:space="0" w:color="DEE2E6"/>
              <w:bottom w:val="single" w:sz="6" w:space="0" w:color="DEE2E6"/>
              <w:right w:val="single" w:sz="6" w:space="0" w:color="DEE2E6"/>
            </w:tcBorders>
            <w:hideMark/>
          </w:tcPr>
          <w:p w:rsidR="00AF130D" w:rsidRPr="00B96FDB" w:rsidRDefault="00AF130D" w:rsidP="00AF130D">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лекції, практичні заняття, семінари, інтерактивні заняття, індивідуальні заняття, консультації з викладачами, самонавчання</w:t>
            </w:r>
          </w:p>
        </w:tc>
        <w:tc>
          <w:tcPr>
            <w:tcW w:w="6260" w:type="dxa"/>
            <w:tcBorders>
              <w:top w:val="single" w:sz="6" w:space="0" w:color="DEE2E6"/>
              <w:left w:val="single" w:sz="6" w:space="0" w:color="DEE2E6"/>
              <w:bottom w:val="single" w:sz="6" w:space="0" w:color="DEE2E6"/>
              <w:right w:val="single" w:sz="6" w:space="0" w:color="DEE2E6"/>
            </w:tcBorders>
            <w:hideMark/>
          </w:tcPr>
          <w:p w:rsidR="00AF130D" w:rsidRPr="00B96FDB" w:rsidRDefault="00AF130D" w:rsidP="00AF130D">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опитування, модульний контроль, тестовий контроль, презентація наукових проектно-дослідних робіт, доповідей, есе, залі</w:t>
            </w:r>
            <w:proofErr w:type="gramStart"/>
            <w:r w:rsidRPr="00B96FDB">
              <w:rPr>
                <w:rFonts w:ascii="Times New Roman" w:eastAsia="Times New Roman" w:hAnsi="Times New Roman" w:cs="Times New Roman"/>
                <w:sz w:val="24"/>
                <w:szCs w:val="24"/>
                <w:lang w:eastAsia="ru-RU"/>
              </w:rPr>
              <w:t>к</w:t>
            </w:r>
            <w:proofErr w:type="gramEnd"/>
          </w:p>
        </w:tc>
      </w:tr>
      <w:tr w:rsidR="00AF130D" w:rsidRPr="00B96FDB" w:rsidTr="00AF130D">
        <w:tc>
          <w:tcPr>
            <w:tcW w:w="1858" w:type="dxa"/>
            <w:tcBorders>
              <w:top w:val="single" w:sz="6" w:space="0" w:color="DEE2E6"/>
              <w:left w:val="single" w:sz="6" w:space="0" w:color="DEE2E6"/>
              <w:bottom w:val="single" w:sz="6" w:space="0" w:color="DEE2E6"/>
              <w:right w:val="single" w:sz="6" w:space="0" w:color="DEE2E6"/>
            </w:tcBorders>
            <w:hideMark/>
          </w:tcPr>
          <w:p w:rsidR="00AF130D" w:rsidRPr="00B96FDB" w:rsidRDefault="00AF130D" w:rsidP="00AF130D">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ПРН 10</w:t>
            </w:r>
          </w:p>
        </w:tc>
        <w:tc>
          <w:tcPr>
            <w:tcW w:w="0" w:type="auto"/>
            <w:tcBorders>
              <w:top w:val="single" w:sz="6" w:space="0" w:color="DEE2E6"/>
              <w:left w:val="single" w:sz="6" w:space="0" w:color="DEE2E6"/>
              <w:bottom w:val="single" w:sz="6" w:space="0" w:color="DEE2E6"/>
              <w:right w:val="single" w:sz="6" w:space="0" w:color="DEE2E6"/>
            </w:tcBorders>
            <w:hideMark/>
          </w:tcPr>
          <w:p w:rsidR="00AF130D" w:rsidRPr="00B96FDB" w:rsidRDefault="00AF130D" w:rsidP="00AF130D">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лекції, практичні заняття, семінари, інтерактивні заняття, індивідуальні заняття, консультації з викладачами, самонавчання</w:t>
            </w:r>
          </w:p>
        </w:tc>
        <w:tc>
          <w:tcPr>
            <w:tcW w:w="6260" w:type="dxa"/>
            <w:tcBorders>
              <w:top w:val="single" w:sz="6" w:space="0" w:color="DEE2E6"/>
              <w:left w:val="single" w:sz="6" w:space="0" w:color="DEE2E6"/>
              <w:bottom w:val="single" w:sz="6" w:space="0" w:color="DEE2E6"/>
              <w:right w:val="single" w:sz="6" w:space="0" w:color="DEE2E6"/>
            </w:tcBorders>
            <w:hideMark/>
          </w:tcPr>
          <w:p w:rsidR="00AF130D" w:rsidRPr="00B96FDB" w:rsidRDefault="00AF130D" w:rsidP="00AF130D">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опитування, модульний контроль, тестовий контроль, презентація наукових проектно-дослідних робіт, доповідей, есе, залі</w:t>
            </w:r>
            <w:proofErr w:type="gramStart"/>
            <w:r w:rsidRPr="00B96FDB">
              <w:rPr>
                <w:rFonts w:ascii="Times New Roman" w:eastAsia="Times New Roman" w:hAnsi="Times New Roman" w:cs="Times New Roman"/>
                <w:sz w:val="24"/>
                <w:szCs w:val="24"/>
                <w:lang w:eastAsia="ru-RU"/>
              </w:rPr>
              <w:t>к</w:t>
            </w:r>
            <w:proofErr w:type="gramEnd"/>
          </w:p>
        </w:tc>
      </w:tr>
      <w:tr w:rsidR="00AF130D" w:rsidRPr="00B96FDB" w:rsidTr="00AF130D">
        <w:tc>
          <w:tcPr>
            <w:tcW w:w="1858" w:type="dxa"/>
            <w:tcBorders>
              <w:top w:val="single" w:sz="6" w:space="0" w:color="DEE2E6"/>
              <w:left w:val="single" w:sz="6" w:space="0" w:color="DEE2E6"/>
              <w:bottom w:val="single" w:sz="6" w:space="0" w:color="DEE2E6"/>
              <w:right w:val="single" w:sz="6" w:space="0" w:color="DEE2E6"/>
            </w:tcBorders>
            <w:hideMark/>
          </w:tcPr>
          <w:p w:rsidR="00AF130D" w:rsidRPr="00B96FDB" w:rsidRDefault="00AF130D" w:rsidP="00AF130D">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ПРН 11</w:t>
            </w:r>
          </w:p>
        </w:tc>
        <w:tc>
          <w:tcPr>
            <w:tcW w:w="0" w:type="auto"/>
            <w:tcBorders>
              <w:top w:val="single" w:sz="6" w:space="0" w:color="DEE2E6"/>
              <w:left w:val="single" w:sz="6" w:space="0" w:color="DEE2E6"/>
              <w:bottom w:val="single" w:sz="6" w:space="0" w:color="DEE2E6"/>
              <w:right w:val="single" w:sz="6" w:space="0" w:color="DEE2E6"/>
            </w:tcBorders>
            <w:hideMark/>
          </w:tcPr>
          <w:p w:rsidR="00AF130D" w:rsidRPr="00B96FDB" w:rsidRDefault="00AF130D" w:rsidP="00AF130D">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лекції, практичні заняття, семінари, інтерактивні заняття, індивідуальні заняття, консультації з викладачами, самонавчання</w:t>
            </w:r>
          </w:p>
        </w:tc>
        <w:tc>
          <w:tcPr>
            <w:tcW w:w="6260" w:type="dxa"/>
            <w:tcBorders>
              <w:top w:val="single" w:sz="6" w:space="0" w:color="DEE2E6"/>
              <w:left w:val="single" w:sz="6" w:space="0" w:color="DEE2E6"/>
              <w:bottom w:val="single" w:sz="6" w:space="0" w:color="DEE2E6"/>
              <w:right w:val="single" w:sz="6" w:space="0" w:color="DEE2E6"/>
            </w:tcBorders>
            <w:hideMark/>
          </w:tcPr>
          <w:p w:rsidR="00AF130D" w:rsidRPr="00B96FDB" w:rsidRDefault="00AF130D" w:rsidP="00AF130D">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опитування, модульний контроль, тестовий контроль, презентація наукових проектно-дослідних робіт, доповідей, есе, залі</w:t>
            </w:r>
            <w:proofErr w:type="gramStart"/>
            <w:r w:rsidRPr="00B96FDB">
              <w:rPr>
                <w:rFonts w:ascii="Times New Roman" w:eastAsia="Times New Roman" w:hAnsi="Times New Roman" w:cs="Times New Roman"/>
                <w:sz w:val="24"/>
                <w:szCs w:val="24"/>
                <w:lang w:eastAsia="ru-RU"/>
              </w:rPr>
              <w:t>к</w:t>
            </w:r>
            <w:bookmarkStart w:id="0" w:name="_GoBack"/>
            <w:bookmarkEnd w:id="0"/>
            <w:proofErr w:type="gramEnd"/>
          </w:p>
        </w:tc>
      </w:tr>
      <w:tr w:rsidR="00AF130D" w:rsidRPr="00B96FDB" w:rsidTr="00AF130D">
        <w:tc>
          <w:tcPr>
            <w:tcW w:w="1858" w:type="dxa"/>
            <w:tcBorders>
              <w:top w:val="single" w:sz="6" w:space="0" w:color="DEE2E6"/>
              <w:left w:val="single" w:sz="6" w:space="0" w:color="DEE2E6"/>
              <w:bottom w:val="single" w:sz="6" w:space="0" w:color="DEE2E6"/>
              <w:right w:val="single" w:sz="6" w:space="0" w:color="DEE2E6"/>
            </w:tcBorders>
            <w:hideMark/>
          </w:tcPr>
          <w:p w:rsidR="00AF130D" w:rsidRPr="00B96FDB" w:rsidRDefault="00AF130D" w:rsidP="00AF130D">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ПРН 21</w:t>
            </w:r>
          </w:p>
        </w:tc>
        <w:tc>
          <w:tcPr>
            <w:tcW w:w="0" w:type="auto"/>
            <w:tcBorders>
              <w:top w:val="single" w:sz="6" w:space="0" w:color="DEE2E6"/>
              <w:left w:val="single" w:sz="6" w:space="0" w:color="DEE2E6"/>
              <w:bottom w:val="single" w:sz="6" w:space="0" w:color="DEE2E6"/>
              <w:right w:val="single" w:sz="6" w:space="0" w:color="DEE2E6"/>
            </w:tcBorders>
            <w:hideMark/>
          </w:tcPr>
          <w:p w:rsidR="00AF130D" w:rsidRPr="00B96FDB" w:rsidRDefault="00AF130D" w:rsidP="00AF130D">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лекції, практичні заняття, семінари, інтерактивні заняття, індивідуальні заняття, консультації з викладачами, самонавчання</w:t>
            </w:r>
          </w:p>
        </w:tc>
        <w:tc>
          <w:tcPr>
            <w:tcW w:w="6260" w:type="dxa"/>
            <w:tcBorders>
              <w:top w:val="single" w:sz="6" w:space="0" w:color="DEE2E6"/>
              <w:left w:val="single" w:sz="6" w:space="0" w:color="DEE2E6"/>
              <w:bottom w:val="single" w:sz="6" w:space="0" w:color="DEE2E6"/>
              <w:right w:val="single" w:sz="6" w:space="0" w:color="DEE2E6"/>
            </w:tcBorders>
            <w:hideMark/>
          </w:tcPr>
          <w:p w:rsidR="00AF130D" w:rsidRPr="00B96FDB" w:rsidRDefault="00AF130D" w:rsidP="00AF130D">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опитування, модульний контроль, тестовий контроль, презентація наукових проектно-дослідних робіт, доповідей, есе, залі</w:t>
            </w:r>
            <w:proofErr w:type="gramStart"/>
            <w:r w:rsidRPr="00B96FDB">
              <w:rPr>
                <w:rFonts w:ascii="Times New Roman" w:eastAsia="Times New Roman" w:hAnsi="Times New Roman" w:cs="Times New Roman"/>
                <w:sz w:val="24"/>
                <w:szCs w:val="24"/>
                <w:lang w:eastAsia="ru-RU"/>
              </w:rPr>
              <w:t>к</w:t>
            </w:r>
            <w:proofErr w:type="gramEnd"/>
          </w:p>
        </w:tc>
      </w:tr>
    </w:tbl>
    <w:p w:rsidR="00B96FDB" w:rsidRPr="00B96FDB" w:rsidRDefault="00B96FDB" w:rsidP="00B96FDB">
      <w:pPr>
        <w:shd w:val="clear" w:color="auto" w:fill="FFFFFF"/>
        <w:spacing w:line="240" w:lineRule="auto"/>
        <w:rPr>
          <w:rFonts w:ascii="Helvetica" w:eastAsia="Times New Roman" w:hAnsi="Helvetica" w:cs="Times New Roman"/>
          <w:color w:val="333333"/>
          <w:sz w:val="21"/>
          <w:szCs w:val="21"/>
          <w:lang w:eastAsia="ru-RU"/>
        </w:rPr>
      </w:pPr>
      <w:r w:rsidRPr="00B96FDB">
        <w:rPr>
          <w:rFonts w:ascii="Helvetica" w:eastAsia="Times New Roman" w:hAnsi="Helvetica" w:cs="Times New Roman"/>
          <w:color w:val="333333"/>
          <w:sz w:val="21"/>
          <w:szCs w:val="21"/>
          <w:lang w:eastAsia="ru-RU"/>
        </w:rPr>
        <w:t>Загальна інформація про заклад</w:t>
      </w:r>
    </w:p>
    <w:tbl>
      <w:tblPr>
        <w:tblW w:w="14890" w:type="dxa"/>
        <w:tblCellMar>
          <w:top w:w="15" w:type="dxa"/>
          <w:left w:w="15" w:type="dxa"/>
          <w:bottom w:w="15" w:type="dxa"/>
          <w:right w:w="15" w:type="dxa"/>
        </w:tblCellMar>
        <w:tblLook w:val="04A0" w:firstRow="1" w:lastRow="0" w:firstColumn="1" w:lastColumn="0" w:noHBand="0" w:noVBand="1"/>
      </w:tblPr>
      <w:tblGrid>
        <w:gridCol w:w="5260"/>
        <w:gridCol w:w="9630"/>
      </w:tblGrid>
      <w:tr w:rsidR="00B96FDB" w:rsidRPr="00B96FDB" w:rsidTr="00AF130D">
        <w:tc>
          <w:tcPr>
            <w:tcW w:w="5260"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jc w:val="center"/>
              <w:rPr>
                <w:rFonts w:ascii="Times New Roman" w:eastAsia="Times New Roman" w:hAnsi="Times New Roman" w:cs="Times New Roman"/>
                <w:b/>
                <w:bCs/>
                <w:color w:val="212529"/>
                <w:sz w:val="24"/>
                <w:szCs w:val="24"/>
                <w:lang w:eastAsia="ru-RU"/>
              </w:rPr>
            </w:pPr>
            <w:r w:rsidRPr="00B96FDB">
              <w:rPr>
                <w:rFonts w:ascii="Times New Roman" w:eastAsia="Times New Roman" w:hAnsi="Times New Roman" w:cs="Times New Roman"/>
                <w:b/>
                <w:bCs/>
                <w:color w:val="212529"/>
                <w:sz w:val="24"/>
                <w:szCs w:val="24"/>
                <w:lang w:eastAsia="ru-RU"/>
              </w:rPr>
              <w:t xml:space="preserve">Кількість ліцензованих </w:t>
            </w:r>
            <w:proofErr w:type="gramStart"/>
            <w:r w:rsidRPr="00B96FDB">
              <w:rPr>
                <w:rFonts w:ascii="Times New Roman" w:eastAsia="Times New Roman" w:hAnsi="Times New Roman" w:cs="Times New Roman"/>
                <w:b/>
                <w:bCs/>
                <w:color w:val="212529"/>
                <w:sz w:val="24"/>
                <w:szCs w:val="24"/>
                <w:lang w:eastAsia="ru-RU"/>
              </w:rPr>
              <w:t>спец</w:t>
            </w:r>
            <w:proofErr w:type="gramEnd"/>
            <w:r w:rsidRPr="00B96FDB">
              <w:rPr>
                <w:rFonts w:ascii="Times New Roman" w:eastAsia="Times New Roman" w:hAnsi="Times New Roman" w:cs="Times New Roman"/>
                <w:b/>
                <w:bCs/>
                <w:color w:val="212529"/>
                <w:sz w:val="24"/>
                <w:szCs w:val="24"/>
                <w:lang w:eastAsia="ru-RU"/>
              </w:rPr>
              <w:t>іальностей</w:t>
            </w:r>
          </w:p>
        </w:tc>
        <w:tc>
          <w:tcPr>
            <w:tcW w:w="0" w:type="auto"/>
            <w:tcBorders>
              <w:top w:val="single" w:sz="6" w:space="0" w:color="DEE2E6"/>
              <w:left w:val="single" w:sz="6" w:space="0" w:color="DEE2E6"/>
              <w:bottom w:val="single" w:sz="6" w:space="0" w:color="DEE2E6"/>
              <w:right w:val="single" w:sz="6" w:space="0" w:color="DEE2E6"/>
            </w:tcBorders>
            <w:hideMark/>
          </w:tcPr>
          <w:tbl>
            <w:tblPr>
              <w:tblW w:w="9240" w:type="dxa"/>
              <w:tblCellMar>
                <w:top w:w="15" w:type="dxa"/>
                <w:left w:w="15" w:type="dxa"/>
                <w:bottom w:w="15" w:type="dxa"/>
                <w:right w:w="15" w:type="dxa"/>
              </w:tblCellMar>
              <w:tblLook w:val="04A0" w:firstRow="1" w:lastRow="0" w:firstColumn="1" w:lastColumn="0" w:noHBand="0" w:noVBand="1"/>
            </w:tblPr>
            <w:tblGrid>
              <w:gridCol w:w="6930"/>
              <w:gridCol w:w="2310"/>
            </w:tblGrid>
            <w:tr w:rsidR="00B96FDB" w:rsidRPr="00B96FDB">
              <w:tc>
                <w:tcPr>
                  <w:tcW w:w="6930"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 xml:space="preserve">За 1 (бакалаврським) </w:t>
                  </w:r>
                  <w:proofErr w:type="gramStart"/>
                  <w:r w:rsidRPr="00B96FDB">
                    <w:rPr>
                      <w:rFonts w:ascii="Times New Roman" w:eastAsia="Times New Roman" w:hAnsi="Times New Roman" w:cs="Times New Roman"/>
                      <w:sz w:val="24"/>
                      <w:szCs w:val="24"/>
                      <w:lang w:eastAsia="ru-RU"/>
                    </w:rPr>
                    <w:t>р</w:t>
                  </w:r>
                  <w:proofErr w:type="gramEnd"/>
                  <w:r w:rsidRPr="00B96FDB">
                    <w:rPr>
                      <w:rFonts w:ascii="Times New Roman" w:eastAsia="Times New Roman" w:hAnsi="Times New Roman" w:cs="Times New Roman"/>
                      <w:sz w:val="24"/>
                      <w:szCs w:val="24"/>
                      <w:lang w:eastAsia="ru-RU"/>
                    </w:rPr>
                    <w:t>івнем</w:t>
                  </w:r>
                </w:p>
              </w:tc>
              <w:tc>
                <w:tcPr>
                  <w:tcW w:w="0" w:type="auto"/>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22</w:t>
                  </w:r>
                </w:p>
              </w:tc>
            </w:tr>
          </w:tbl>
          <w:p w:rsidR="00B96FDB" w:rsidRPr="00B96FDB" w:rsidRDefault="00B96FDB" w:rsidP="00B96FDB">
            <w:pPr>
              <w:spacing w:line="240" w:lineRule="auto"/>
              <w:rPr>
                <w:rFonts w:ascii="Times New Roman" w:eastAsia="Times New Roman" w:hAnsi="Times New Roman" w:cs="Times New Roman"/>
                <w:vanish/>
                <w:color w:val="212529"/>
                <w:sz w:val="24"/>
                <w:szCs w:val="24"/>
                <w:lang w:eastAsia="ru-RU"/>
              </w:rPr>
            </w:pPr>
          </w:p>
          <w:tbl>
            <w:tblPr>
              <w:tblW w:w="9240" w:type="dxa"/>
              <w:tblCellMar>
                <w:top w:w="15" w:type="dxa"/>
                <w:left w:w="15" w:type="dxa"/>
                <w:bottom w:w="15" w:type="dxa"/>
                <w:right w:w="15" w:type="dxa"/>
              </w:tblCellMar>
              <w:tblLook w:val="04A0" w:firstRow="1" w:lastRow="0" w:firstColumn="1" w:lastColumn="0" w:noHBand="0" w:noVBand="1"/>
            </w:tblPr>
            <w:tblGrid>
              <w:gridCol w:w="6930"/>
              <w:gridCol w:w="2310"/>
            </w:tblGrid>
            <w:tr w:rsidR="00B96FDB" w:rsidRPr="00B96FDB">
              <w:tc>
                <w:tcPr>
                  <w:tcW w:w="6930"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 xml:space="preserve">За 2 (магістерським) </w:t>
                  </w:r>
                  <w:proofErr w:type="gramStart"/>
                  <w:r w:rsidRPr="00B96FDB">
                    <w:rPr>
                      <w:rFonts w:ascii="Times New Roman" w:eastAsia="Times New Roman" w:hAnsi="Times New Roman" w:cs="Times New Roman"/>
                      <w:sz w:val="24"/>
                      <w:szCs w:val="24"/>
                      <w:lang w:eastAsia="ru-RU"/>
                    </w:rPr>
                    <w:t>р</w:t>
                  </w:r>
                  <w:proofErr w:type="gramEnd"/>
                  <w:r w:rsidRPr="00B96FDB">
                    <w:rPr>
                      <w:rFonts w:ascii="Times New Roman" w:eastAsia="Times New Roman" w:hAnsi="Times New Roman" w:cs="Times New Roman"/>
                      <w:sz w:val="24"/>
                      <w:szCs w:val="24"/>
                      <w:lang w:eastAsia="ru-RU"/>
                    </w:rPr>
                    <w:t>івнем</w:t>
                  </w:r>
                </w:p>
              </w:tc>
              <w:tc>
                <w:tcPr>
                  <w:tcW w:w="0" w:type="auto"/>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18</w:t>
                  </w:r>
                </w:p>
              </w:tc>
            </w:tr>
          </w:tbl>
          <w:p w:rsidR="00B96FDB" w:rsidRPr="00B96FDB" w:rsidRDefault="00B96FDB" w:rsidP="00B96FDB">
            <w:pPr>
              <w:spacing w:line="240" w:lineRule="auto"/>
              <w:rPr>
                <w:rFonts w:ascii="Times New Roman" w:eastAsia="Times New Roman" w:hAnsi="Times New Roman" w:cs="Times New Roman"/>
                <w:vanish/>
                <w:color w:val="212529"/>
                <w:sz w:val="24"/>
                <w:szCs w:val="24"/>
                <w:lang w:eastAsia="ru-RU"/>
              </w:rPr>
            </w:pPr>
          </w:p>
          <w:tbl>
            <w:tblPr>
              <w:tblW w:w="9240" w:type="dxa"/>
              <w:tblCellMar>
                <w:top w:w="15" w:type="dxa"/>
                <w:left w:w="15" w:type="dxa"/>
                <w:bottom w:w="15" w:type="dxa"/>
                <w:right w:w="15" w:type="dxa"/>
              </w:tblCellMar>
              <w:tblLook w:val="04A0" w:firstRow="1" w:lastRow="0" w:firstColumn="1" w:lastColumn="0" w:noHBand="0" w:noVBand="1"/>
            </w:tblPr>
            <w:tblGrid>
              <w:gridCol w:w="6930"/>
              <w:gridCol w:w="2310"/>
            </w:tblGrid>
            <w:tr w:rsidR="00B96FDB" w:rsidRPr="00B96FDB">
              <w:tc>
                <w:tcPr>
                  <w:tcW w:w="6930"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 xml:space="preserve">За 3 (освітньо-науковим/ освітньо-творчим) </w:t>
                  </w:r>
                  <w:proofErr w:type="gramStart"/>
                  <w:r w:rsidRPr="00B96FDB">
                    <w:rPr>
                      <w:rFonts w:ascii="Times New Roman" w:eastAsia="Times New Roman" w:hAnsi="Times New Roman" w:cs="Times New Roman"/>
                      <w:sz w:val="24"/>
                      <w:szCs w:val="24"/>
                      <w:lang w:eastAsia="ru-RU"/>
                    </w:rPr>
                    <w:t>р</w:t>
                  </w:r>
                  <w:proofErr w:type="gramEnd"/>
                  <w:r w:rsidRPr="00B96FDB">
                    <w:rPr>
                      <w:rFonts w:ascii="Times New Roman" w:eastAsia="Times New Roman" w:hAnsi="Times New Roman" w:cs="Times New Roman"/>
                      <w:sz w:val="24"/>
                      <w:szCs w:val="24"/>
                      <w:lang w:eastAsia="ru-RU"/>
                    </w:rPr>
                    <w:t>івнем</w:t>
                  </w:r>
                </w:p>
              </w:tc>
              <w:tc>
                <w:tcPr>
                  <w:tcW w:w="0" w:type="auto"/>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10</w:t>
                  </w:r>
                </w:p>
              </w:tc>
            </w:tr>
          </w:tbl>
          <w:p w:rsidR="00B96FDB" w:rsidRPr="00B96FDB" w:rsidRDefault="00B96FDB" w:rsidP="00B96FDB">
            <w:pPr>
              <w:spacing w:line="240" w:lineRule="auto"/>
              <w:rPr>
                <w:rFonts w:ascii="Times New Roman" w:eastAsia="Times New Roman" w:hAnsi="Times New Roman" w:cs="Times New Roman"/>
                <w:color w:val="212529"/>
                <w:sz w:val="24"/>
                <w:szCs w:val="24"/>
                <w:lang w:eastAsia="ru-RU"/>
              </w:rPr>
            </w:pPr>
          </w:p>
        </w:tc>
      </w:tr>
      <w:tr w:rsidR="00B96FDB" w:rsidRPr="00B96FDB" w:rsidTr="00AF130D">
        <w:tc>
          <w:tcPr>
            <w:tcW w:w="5260"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jc w:val="center"/>
              <w:rPr>
                <w:rFonts w:ascii="Times New Roman" w:eastAsia="Times New Roman" w:hAnsi="Times New Roman" w:cs="Times New Roman"/>
                <w:b/>
                <w:bCs/>
                <w:color w:val="212529"/>
                <w:sz w:val="24"/>
                <w:szCs w:val="24"/>
                <w:lang w:eastAsia="ru-RU"/>
              </w:rPr>
            </w:pPr>
            <w:r w:rsidRPr="00B96FDB">
              <w:rPr>
                <w:rFonts w:ascii="Times New Roman" w:eastAsia="Times New Roman" w:hAnsi="Times New Roman" w:cs="Times New Roman"/>
                <w:b/>
                <w:bCs/>
                <w:color w:val="212529"/>
                <w:sz w:val="24"/>
                <w:szCs w:val="24"/>
                <w:lang w:eastAsia="ru-RU"/>
              </w:rPr>
              <w:t>Кількість акредитованих освітніх програм</w:t>
            </w:r>
          </w:p>
        </w:tc>
        <w:tc>
          <w:tcPr>
            <w:tcW w:w="0" w:type="auto"/>
            <w:tcBorders>
              <w:top w:val="single" w:sz="6" w:space="0" w:color="DEE2E6"/>
              <w:left w:val="single" w:sz="6" w:space="0" w:color="DEE2E6"/>
              <w:bottom w:val="single" w:sz="6" w:space="0" w:color="DEE2E6"/>
              <w:right w:val="single" w:sz="6" w:space="0" w:color="DEE2E6"/>
            </w:tcBorders>
            <w:hideMark/>
          </w:tcPr>
          <w:tbl>
            <w:tblPr>
              <w:tblW w:w="9240" w:type="dxa"/>
              <w:tblCellMar>
                <w:top w:w="15" w:type="dxa"/>
                <w:left w:w="15" w:type="dxa"/>
                <w:bottom w:w="15" w:type="dxa"/>
                <w:right w:w="15" w:type="dxa"/>
              </w:tblCellMar>
              <w:tblLook w:val="04A0" w:firstRow="1" w:lastRow="0" w:firstColumn="1" w:lastColumn="0" w:noHBand="0" w:noVBand="1"/>
            </w:tblPr>
            <w:tblGrid>
              <w:gridCol w:w="6930"/>
              <w:gridCol w:w="2310"/>
            </w:tblGrid>
            <w:tr w:rsidR="00B96FDB" w:rsidRPr="00B96FDB">
              <w:tc>
                <w:tcPr>
                  <w:tcW w:w="6930"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 xml:space="preserve">За 1 (бакалаврським) </w:t>
                  </w:r>
                  <w:proofErr w:type="gramStart"/>
                  <w:r w:rsidRPr="00B96FDB">
                    <w:rPr>
                      <w:rFonts w:ascii="Times New Roman" w:eastAsia="Times New Roman" w:hAnsi="Times New Roman" w:cs="Times New Roman"/>
                      <w:sz w:val="24"/>
                      <w:szCs w:val="24"/>
                      <w:lang w:eastAsia="ru-RU"/>
                    </w:rPr>
                    <w:t>р</w:t>
                  </w:r>
                  <w:proofErr w:type="gramEnd"/>
                  <w:r w:rsidRPr="00B96FDB">
                    <w:rPr>
                      <w:rFonts w:ascii="Times New Roman" w:eastAsia="Times New Roman" w:hAnsi="Times New Roman" w:cs="Times New Roman"/>
                      <w:sz w:val="24"/>
                      <w:szCs w:val="24"/>
                      <w:lang w:eastAsia="ru-RU"/>
                    </w:rPr>
                    <w:t>івнем</w:t>
                  </w:r>
                </w:p>
              </w:tc>
              <w:tc>
                <w:tcPr>
                  <w:tcW w:w="0" w:type="auto"/>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20</w:t>
                  </w:r>
                </w:p>
              </w:tc>
            </w:tr>
          </w:tbl>
          <w:p w:rsidR="00B96FDB" w:rsidRPr="00B96FDB" w:rsidRDefault="00B96FDB" w:rsidP="00B96FDB">
            <w:pPr>
              <w:spacing w:line="240" w:lineRule="auto"/>
              <w:rPr>
                <w:rFonts w:ascii="Times New Roman" w:eastAsia="Times New Roman" w:hAnsi="Times New Roman" w:cs="Times New Roman"/>
                <w:vanish/>
                <w:color w:val="212529"/>
                <w:sz w:val="24"/>
                <w:szCs w:val="24"/>
                <w:lang w:eastAsia="ru-RU"/>
              </w:rPr>
            </w:pPr>
          </w:p>
          <w:tbl>
            <w:tblPr>
              <w:tblW w:w="9240" w:type="dxa"/>
              <w:tblCellMar>
                <w:top w:w="15" w:type="dxa"/>
                <w:left w:w="15" w:type="dxa"/>
                <w:bottom w:w="15" w:type="dxa"/>
                <w:right w:w="15" w:type="dxa"/>
              </w:tblCellMar>
              <w:tblLook w:val="04A0" w:firstRow="1" w:lastRow="0" w:firstColumn="1" w:lastColumn="0" w:noHBand="0" w:noVBand="1"/>
            </w:tblPr>
            <w:tblGrid>
              <w:gridCol w:w="6930"/>
              <w:gridCol w:w="2310"/>
            </w:tblGrid>
            <w:tr w:rsidR="00B96FDB" w:rsidRPr="00B96FDB">
              <w:tc>
                <w:tcPr>
                  <w:tcW w:w="6930"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 xml:space="preserve">За 2 (магістерським) </w:t>
                  </w:r>
                  <w:proofErr w:type="gramStart"/>
                  <w:r w:rsidRPr="00B96FDB">
                    <w:rPr>
                      <w:rFonts w:ascii="Times New Roman" w:eastAsia="Times New Roman" w:hAnsi="Times New Roman" w:cs="Times New Roman"/>
                      <w:sz w:val="24"/>
                      <w:szCs w:val="24"/>
                      <w:lang w:eastAsia="ru-RU"/>
                    </w:rPr>
                    <w:t>р</w:t>
                  </w:r>
                  <w:proofErr w:type="gramEnd"/>
                  <w:r w:rsidRPr="00B96FDB">
                    <w:rPr>
                      <w:rFonts w:ascii="Times New Roman" w:eastAsia="Times New Roman" w:hAnsi="Times New Roman" w:cs="Times New Roman"/>
                      <w:sz w:val="24"/>
                      <w:szCs w:val="24"/>
                      <w:lang w:eastAsia="ru-RU"/>
                    </w:rPr>
                    <w:t>івнем</w:t>
                  </w:r>
                </w:p>
              </w:tc>
              <w:tc>
                <w:tcPr>
                  <w:tcW w:w="0" w:type="auto"/>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18</w:t>
                  </w:r>
                </w:p>
              </w:tc>
            </w:tr>
          </w:tbl>
          <w:p w:rsidR="00B96FDB" w:rsidRPr="00B96FDB" w:rsidRDefault="00B96FDB" w:rsidP="00B96FDB">
            <w:pPr>
              <w:spacing w:line="240" w:lineRule="auto"/>
              <w:rPr>
                <w:rFonts w:ascii="Times New Roman" w:eastAsia="Times New Roman" w:hAnsi="Times New Roman" w:cs="Times New Roman"/>
                <w:vanish/>
                <w:color w:val="212529"/>
                <w:sz w:val="24"/>
                <w:szCs w:val="24"/>
                <w:lang w:eastAsia="ru-RU"/>
              </w:rPr>
            </w:pPr>
          </w:p>
          <w:tbl>
            <w:tblPr>
              <w:tblW w:w="9240" w:type="dxa"/>
              <w:tblCellMar>
                <w:top w:w="15" w:type="dxa"/>
                <w:left w:w="15" w:type="dxa"/>
                <w:bottom w:w="15" w:type="dxa"/>
                <w:right w:w="15" w:type="dxa"/>
              </w:tblCellMar>
              <w:tblLook w:val="04A0" w:firstRow="1" w:lastRow="0" w:firstColumn="1" w:lastColumn="0" w:noHBand="0" w:noVBand="1"/>
            </w:tblPr>
            <w:tblGrid>
              <w:gridCol w:w="6930"/>
              <w:gridCol w:w="2310"/>
            </w:tblGrid>
            <w:tr w:rsidR="00B96FDB" w:rsidRPr="00B96FDB">
              <w:tc>
                <w:tcPr>
                  <w:tcW w:w="6930"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 xml:space="preserve">За 3 (освітньо-науковим / освітньо-творчим) </w:t>
                  </w:r>
                  <w:proofErr w:type="gramStart"/>
                  <w:r w:rsidRPr="00B96FDB">
                    <w:rPr>
                      <w:rFonts w:ascii="Times New Roman" w:eastAsia="Times New Roman" w:hAnsi="Times New Roman" w:cs="Times New Roman"/>
                      <w:sz w:val="24"/>
                      <w:szCs w:val="24"/>
                      <w:lang w:eastAsia="ru-RU"/>
                    </w:rPr>
                    <w:t>р</w:t>
                  </w:r>
                  <w:proofErr w:type="gramEnd"/>
                  <w:r w:rsidRPr="00B96FDB">
                    <w:rPr>
                      <w:rFonts w:ascii="Times New Roman" w:eastAsia="Times New Roman" w:hAnsi="Times New Roman" w:cs="Times New Roman"/>
                      <w:sz w:val="24"/>
                      <w:szCs w:val="24"/>
                      <w:lang w:eastAsia="ru-RU"/>
                    </w:rPr>
                    <w:t>івнем</w:t>
                  </w:r>
                </w:p>
              </w:tc>
              <w:tc>
                <w:tcPr>
                  <w:tcW w:w="0" w:type="auto"/>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0</w:t>
                  </w:r>
                </w:p>
              </w:tc>
            </w:tr>
          </w:tbl>
          <w:p w:rsidR="00B96FDB" w:rsidRPr="00B96FDB" w:rsidRDefault="00B96FDB" w:rsidP="00B96FDB">
            <w:pPr>
              <w:spacing w:line="240" w:lineRule="auto"/>
              <w:rPr>
                <w:rFonts w:ascii="Times New Roman" w:eastAsia="Times New Roman" w:hAnsi="Times New Roman" w:cs="Times New Roman"/>
                <w:color w:val="212529"/>
                <w:sz w:val="24"/>
                <w:szCs w:val="24"/>
                <w:lang w:eastAsia="ru-RU"/>
              </w:rPr>
            </w:pPr>
          </w:p>
        </w:tc>
      </w:tr>
      <w:tr w:rsidR="00B96FDB" w:rsidRPr="00B96FDB" w:rsidTr="00AF130D">
        <w:tc>
          <w:tcPr>
            <w:tcW w:w="5260"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jc w:val="center"/>
              <w:rPr>
                <w:rFonts w:ascii="Times New Roman" w:eastAsia="Times New Roman" w:hAnsi="Times New Roman" w:cs="Times New Roman"/>
                <w:b/>
                <w:bCs/>
                <w:color w:val="212529"/>
                <w:sz w:val="24"/>
                <w:szCs w:val="24"/>
                <w:lang w:eastAsia="ru-RU"/>
              </w:rPr>
            </w:pPr>
            <w:r w:rsidRPr="00B96FDB">
              <w:rPr>
                <w:rFonts w:ascii="Times New Roman" w:eastAsia="Times New Roman" w:hAnsi="Times New Roman" w:cs="Times New Roman"/>
                <w:b/>
                <w:bCs/>
                <w:color w:val="212529"/>
                <w:sz w:val="24"/>
                <w:szCs w:val="24"/>
                <w:lang w:eastAsia="ru-RU"/>
              </w:rPr>
              <w:t>Контингент студентів на всіх курсах навчання</w:t>
            </w:r>
          </w:p>
        </w:tc>
        <w:tc>
          <w:tcPr>
            <w:tcW w:w="0" w:type="auto"/>
            <w:tcBorders>
              <w:top w:val="single" w:sz="6" w:space="0" w:color="DEE2E6"/>
              <w:left w:val="single" w:sz="6" w:space="0" w:color="DEE2E6"/>
              <w:bottom w:val="single" w:sz="6" w:space="0" w:color="DEE2E6"/>
              <w:right w:val="single" w:sz="6" w:space="0" w:color="DEE2E6"/>
            </w:tcBorders>
            <w:hideMark/>
          </w:tcPr>
          <w:tbl>
            <w:tblPr>
              <w:tblW w:w="9240" w:type="dxa"/>
              <w:tblCellMar>
                <w:top w:w="15" w:type="dxa"/>
                <w:left w:w="15" w:type="dxa"/>
                <w:bottom w:w="15" w:type="dxa"/>
                <w:right w:w="15" w:type="dxa"/>
              </w:tblCellMar>
              <w:tblLook w:val="04A0" w:firstRow="1" w:lastRow="0" w:firstColumn="1" w:lastColumn="0" w:noHBand="0" w:noVBand="1"/>
            </w:tblPr>
            <w:tblGrid>
              <w:gridCol w:w="6930"/>
              <w:gridCol w:w="2310"/>
            </w:tblGrid>
            <w:tr w:rsidR="00B96FDB" w:rsidRPr="00B96FDB">
              <w:tc>
                <w:tcPr>
                  <w:tcW w:w="6930"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На денній формі навчання</w:t>
                  </w:r>
                </w:p>
              </w:tc>
              <w:tc>
                <w:tcPr>
                  <w:tcW w:w="0" w:type="auto"/>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3029</w:t>
                  </w:r>
                </w:p>
              </w:tc>
            </w:tr>
          </w:tbl>
          <w:p w:rsidR="00B96FDB" w:rsidRPr="00B96FDB" w:rsidRDefault="00B96FDB" w:rsidP="00B96FDB">
            <w:pPr>
              <w:spacing w:line="240" w:lineRule="auto"/>
              <w:rPr>
                <w:rFonts w:ascii="Times New Roman" w:eastAsia="Times New Roman" w:hAnsi="Times New Roman" w:cs="Times New Roman"/>
                <w:vanish/>
                <w:color w:val="212529"/>
                <w:sz w:val="24"/>
                <w:szCs w:val="24"/>
                <w:lang w:eastAsia="ru-RU"/>
              </w:rPr>
            </w:pPr>
          </w:p>
          <w:tbl>
            <w:tblPr>
              <w:tblW w:w="9240" w:type="dxa"/>
              <w:tblCellMar>
                <w:top w:w="15" w:type="dxa"/>
                <w:left w:w="15" w:type="dxa"/>
                <w:bottom w:w="15" w:type="dxa"/>
                <w:right w:w="15" w:type="dxa"/>
              </w:tblCellMar>
              <w:tblLook w:val="04A0" w:firstRow="1" w:lastRow="0" w:firstColumn="1" w:lastColumn="0" w:noHBand="0" w:noVBand="1"/>
            </w:tblPr>
            <w:tblGrid>
              <w:gridCol w:w="6930"/>
              <w:gridCol w:w="2310"/>
            </w:tblGrid>
            <w:tr w:rsidR="00B96FDB" w:rsidRPr="00B96FDB">
              <w:tc>
                <w:tcPr>
                  <w:tcW w:w="6930"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На інших формах навчання (заочна, дистанційна)</w:t>
                  </w:r>
                </w:p>
              </w:tc>
              <w:tc>
                <w:tcPr>
                  <w:tcW w:w="0" w:type="auto"/>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1701</w:t>
                  </w:r>
                </w:p>
              </w:tc>
            </w:tr>
          </w:tbl>
          <w:p w:rsidR="00B96FDB" w:rsidRPr="00B96FDB" w:rsidRDefault="00B96FDB" w:rsidP="00B96FDB">
            <w:pPr>
              <w:spacing w:line="240" w:lineRule="auto"/>
              <w:rPr>
                <w:rFonts w:ascii="Times New Roman" w:eastAsia="Times New Roman" w:hAnsi="Times New Roman" w:cs="Times New Roman"/>
                <w:color w:val="212529"/>
                <w:sz w:val="24"/>
                <w:szCs w:val="24"/>
                <w:lang w:eastAsia="ru-RU"/>
              </w:rPr>
            </w:pPr>
          </w:p>
        </w:tc>
      </w:tr>
      <w:tr w:rsidR="00B96FDB" w:rsidRPr="00B96FDB" w:rsidTr="00AF130D">
        <w:tc>
          <w:tcPr>
            <w:tcW w:w="5260"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jc w:val="center"/>
              <w:rPr>
                <w:rFonts w:ascii="Times New Roman" w:eastAsia="Times New Roman" w:hAnsi="Times New Roman" w:cs="Times New Roman"/>
                <w:b/>
                <w:bCs/>
                <w:color w:val="212529"/>
                <w:sz w:val="24"/>
                <w:szCs w:val="24"/>
                <w:lang w:eastAsia="ru-RU"/>
              </w:rPr>
            </w:pPr>
            <w:r w:rsidRPr="00B96FDB">
              <w:rPr>
                <w:rFonts w:ascii="Times New Roman" w:eastAsia="Times New Roman" w:hAnsi="Times New Roman" w:cs="Times New Roman"/>
                <w:b/>
                <w:bCs/>
                <w:color w:val="212529"/>
                <w:sz w:val="24"/>
                <w:szCs w:val="24"/>
                <w:lang w:eastAsia="ru-RU"/>
              </w:rPr>
              <w:t>Кількість факультеті</w:t>
            </w:r>
            <w:proofErr w:type="gramStart"/>
            <w:r w:rsidRPr="00B96FDB">
              <w:rPr>
                <w:rFonts w:ascii="Times New Roman" w:eastAsia="Times New Roman" w:hAnsi="Times New Roman" w:cs="Times New Roman"/>
                <w:b/>
                <w:bCs/>
                <w:color w:val="212529"/>
                <w:sz w:val="24"/>
                <w:szCs w:val="24"/>
                <w:lang w:eastAsia="ru-RU"/>
              </w:rPr>
              <w:t>в</w:t>
            </w:r>
            <w:proofErr w:type="gramEnd"/>
          </w:p>
        </w:tc>
        <w:tc>
          <w:tcPr>
            <w:tcW w:w="0" w:type="auto"/>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color w:val="212529"/>
                <w:sz w:val="24"/>
                <w:szCs w:val="24"/>
                <w:lang w:eastAsia="ru-RU"/>
              </w:rPr>
            </w:pPr>
            <w:r w:rsidRPr="00B96FDB">
              <w:rPr>
                <w:rFonts w:ascii="Times New Roman" w:eastAsia="Times New Roman" w:hAnsi="Times New Roman" w:cs="Times New Roman"/>
                <w:color w:val="212529"/>
                <w:sz w:val="24"/>
                <w:szCs w:val="24"/>
                <w:lang w:eastAsia="ru-RU"/>
              </w:rPr>
              <w:t>-</w:t>
            </w:r>
          </w:p>
        </w:tc>
      </w:tr>
      <w:tr w:rsidR="00B96FDB" w:rsidRPr="00B96FDB" w:rsidTr="00AF130D">
        <w:tc>
          <w:tcPr>
            <w:tcW w:w="5260"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jc w:val="center"/>
              <w:rPr>
                <w:rFonts w:ascii="Times New Roman" w:eastAsia="Times New Roman" w:hAnsi="Times New Roman" w:cs="Times New Roman"/>
                <w:b/>
                <w:bCs/>
                <w:color w:val="212529"/>
                <w:sz w:val="24"/>
                <w:szCs w:val="24"/>
                <w:lang w:eastAsia="ru-RU"/>
              </w:rPr>
            </w:pPr>
            <w:r w:rsidRPr="00B96FDB">
              <w:rPr>
                <w:rFonts w:ascii="Times New Roman" w:eastAsia="Times New Roman" w:hAnsi="Times New Roman" w:cs="Times New Roman"/>
                <w:b/>
                <w:bCs/>
                <w:color w:val="212529"/>
                <w:sz w:val="24"/>
                <w:szCs w:val="24"/>
                <w:lang w:eastAsia="ru-RU"/>
              </w:rPr>
              <w:t>Кількість кафедр</w:t>
            </w:r>
          </w:p>
        </w:tc>
        <w:tc>
          <w:tcPr>
            <w:tcW w:w="0" w:type="auto"/>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color w:val="212529"/>
                <w:sz w:val="24"/>
                <w:szCs w:val="24"/>
                <w:lang w:eastAsia="ru-RU"/>
              </w:rPr>
            </w:pPr>
            <w:r w:rsidRPr="00B96FDB">
              <w:rPr>
                <w:rFonts w:ascii="Times New Roman" w:eastAsia="Times New Roman" w:hAnsi="Times New Roman" w:cs="Times New Roman"/>
                <w:color w:val="212529"/>
                <w:sz w:val="24"/>
                <w:szCs w:val="24"/>
                <w:lang w:eastAsia="ru-RU"/>
              </w:rPr>
              <w:t>-</w:t>
            </w:r>
          </w:p>
        </w:tc>
      </w:tr>
      <w:tr w:rsidR="00B96FDB" w:rsidRPr="00B96FDB" w:rsidTr="00AF130D">
        <w:tc>
          <w:tcPr>
            <w:tcW w:w="5260"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jc w:val="center"/>
              <w:rPr>
                <w:rFonts w:ascii="Times New Roman" w:eastAsia="Times New Roman" w:hAnsi="Times New Roman" w:cs="Times New Roman"/>
                <w:b/>
                <w:bCs/>
                <w:color w:val="212529"/>
                <w:sz w:val="24"/>
                <w:szCs w:val="24"/>
                <w:lang w:eastAsia="ru-RU"/>
              </w:rPr>
            </w:pPr>
            <w:r w:rsidRPr="00B96FDB">
              <w:rPr>
                <w:rFonts w:ascii="Times New Roman" w:eastAsia="Times New Roman" w:hAnsi="Times New Roman" w:cs="Times New Roman"/>
                <w:b/>
                <w:bCs/>
                <w:color w:val="212529"/>
                <w:sz w:val="24"/>
                <w:szCs w:val="24"/>
                <w:lang w:eastAsia="ru-RU"/>
              </w:rPr>
              <w:t>Кількість співробітників (всього)</w:t>
            </w:r>
          </w:p>
        </w:tc>
        <w:tc>
          <w:tcPr>
            <w:tcW w:w="0" w:type="auto"/>
            <w:tcBorders>
              <w:top w:val="single" w:sz="6" w:space="0" w:color="DEE2E6"/>
              <w:left w:val="single" w:sz="6" w:space="0" w:color="DEE2E6"/>
              <w:bottom w:val="single" w:sz="6" w:space="0" w:color="DEE2E6"/>
              <w:right w:val="single" w:sz="6" w:space="0" w:color="DEE2E6"/>
            </w:tcBorders>
            <w:hideMark/>
          </w:tcPr>
          <w:tbl>
            <w:tblPr>
              <w:tblW w:w="9240" w:type="dxa"/>
              <w:tblCellMar>
                <w:top w:w="15" w:type="dxa"/>
                <w:left w:w="15" w:type="dxa"/>
                <w:bottom w:w="15" w:type="dxa"/>
                <w:right w:w="15" w:type="dxa"/>
              </w:tblCellMar>
              <w:tblLook w:val="04A0" w:firstRow="1" w:lastRow="0" w:firstColumn="1" w:lastColumn="0" w:noHBand="0" w:noVBand="1"/>
            </w:tblPr>
            <w:tblGrid>
              <w:gridCol w:w="6930"/>
              <w:gridCol w:w="2310"/>
            </w:tblGrid>
            <w:tr w:rsidR="00B96FDB" w:rsidRPr="00B96FDB">
              <w:tc>
                <w:tcPr>
                  <w:tcW w:w="6930"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 в т.ч. педагогічних</w:t>
                  </w:r>
                </w:p>
              </w:tc>
              <w:tc>
                <w:tcPr>
                  <w:tcW w:w="0" w:type="auto"/>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329</w:t>
                  </w:r>
                </w:p>
              </w:tc>
            </w:tr>
          </w:tbl>
          <w:p w:rsidR="00B96FDB" w:rsidRPr="00B96FDB" w:rsidRDefault="00B96FDB" w:rsidP="00B96FDB">
            <w:pPr>
              <w:spacing w:line="240" w:lineRule="auto"/>
              <w:rPr>
                <w:rFonts w:ascii="Times New Roman" w:eastAsia="Times New Roman" w:hAnsi="Times New Roman" w:cs="Times New Roman"/>
                <w:vanish/>
                <w:color w:val="212529"/>
                <w:sz w:val="24"/>
                <w:szCs w:val="24"/>
                <w:lang w:eastAsia="ru-RU"/>
              </w:rPr>
            </w:pPr>
          </w:p>
          <w:tbl>
            <w:tblPr>
              <w:tblW w:w="9240" w:type="dxa"/>
              <w:tblCellMar>
                <w:top w:w="15" w:type="dxa"/>
                <w:left w:w="15" w:type="dxa"/>
                <w:bottom w:w="15" w:type="dxa"/>
                <w:right w:w="15" w:type="dxa"/>
              </w:tblCellMar>
              <w:tblLook w:val="04A0" w:firstRow="1" w:lastRow="0" w:firstColumn="1" w:lastColumn="0" w:noHBand="0" w:noVBand="1"/>
            </w:tblPr>
            <w:tblGrid>
              <w:gridCol w:w="6930"/>
              <w:gridCol w:w="2310"/>
            </w:tblGrid>
            <w:tr w:rsidR="00B96FDB" w:rsidRPr="00B96FDB">
              <w:tc>
                <w:tcPr>
                  <w:tcW w:w="6930"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Серед них: - докторі</w:t>
                  </w:r>
                  <w:proofErr w:type="gramStart"/>
                  <w:r w:rsidRPr="00B96FDB">
                    <w:rPr>
                      <w:rFonts w:ascii="Times New Roman" w:eastAsia="Times New Roman" w:hAnsi="Times New Roman" w:cs="Times New Roman"/>
                      <w:sz w:val="24"/>
                      <w:szCs w:val="24"/>
                      <w:lang w:eastAsia="ru-RU"/>
                    </w:rPr>
                    <w:t>в</w:t>
                  </w:r>
                  <w:proofErr w:type="gramEnd"/>
                  <w:r w:rsidRPr="00B96FDB">
                    <w:rPr>
                      <w:rFonts w:ascii="Times New Roman" w:eastAsia="Times New Roman" w:hAnsi="Times New Roman" w:cs="Times New Roman"/>
                      <w:sz w:val="24"/>
                      <w:szCs w:val="24"/>
                      <w:lang w:eastAsia="ru-RU"/>
                    </w:rPr>
                    <w:t xml:space="preserve"> наук, професорів</w:t>
                  </w:r>
                </w:p>
              </w:tc>
              <w:tc>
                <w:tcPr>
                  <w:tcW w:w="0" w:type="auto"/>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43</w:t>
                  </w:r>
                </w:p>
              </w:tc>
            </w:tr>
          </w:tbl>
          <w:p w:rsidR="00B96FDB" w:rsidRPr="00B96FDB" w:rsidRDefault="00B96FDB" w:rsidP="00B96FDB">
            <w:pPr>
              <w:spacing w:line="240" w:lineRule="auto"/>
              <w:rPr>
                <w:rFonts w:ascii="Times New Roman" w:eastAsia="Times New Roman" w:hAnsi="Times New Roman" w:cs="Times New Roman"/>
                <w:vanish/>
                <w:color w:val="212529"/>
                <w:sz w:val="24"/>
                <w:szCs w:val="24"/>
                <w:lang w:eastAsia="ru-RU"/>
              </w:rPr>
            </w:pPr>
          </w:p>
          <w:tbl>
            <w:tblPr>
              <w:tblW w:w="9240" w:type="dxa"/>
              <w:tblCellMar>
                <w:top w:w="15" w:type="dxa"/>
                <w:left w:w="15" w:type="dxa"/>
                <w:bottom w:w="15" w:type="dxa"/>
                <w:right w:w="15" w:type="dxa"/>
              </w:tblCellMar>
              <w:tblLook w:val="04A0" w:firstRow="1" w:lastRow="0" w:firstColumn="1" w:lastColumn="0" w:noHBand="0" w:noVBand="1"/>
            </w:tblPr>
            <w:tblGrid>
              <w:gridCol w:w="6930"/>
              <w:gridCol w:w="2310"/>
            </w:tblGrid>
            <w:tr w:rsidR="00B96FDB" w:rsidRPr="00B96FDB">
              <w:tc>
                <w:tcPr>
                  <w:tcW w:w="6930"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 кандидаті</w:t>
                  </w:r>
                  <w:proofErr w:type="gramStart"/>
                  <w:r w:rsidRPr="00B96FDB">
                    <w:rPr>
                      <w:rFonts w:ascii="Times New Roman" w:eastAsia="Times New Roman" w:hAnsi="Times New Roman" w:cs="Times New Roman"/>
                      <w:sz w:val="24"/>
                      <w:szCs w:val="24"/>
                      <w:lang w:eastAsia="ru-RU"/>
                    </w:rPr>
                    <w:t>в</w:t>
                  </w:r>
                  <w:proofErr w:type="gramEnd"/>
                  <w:r w:rsidRPr="00B96FDB">
                    <w:rPr>
                      <w:rFonts w:ascii="Times New Roman" w:eastAsia="Times New Roman" w:hAnsi="Times New Roman" w:cs="Times New Roman"/>
                      <w:sz w:val="24"/>
                      <w:szCs w:val="24"/>
                      <w:lang w:eastAsia="ru-RU"/>
                    </w:rPr>
                    <w:t xml:space="preserve"> наук, доцентів</w:t>
                  </w:r>
                </w:p>
              </w:tc>
              <w:tc>
                <w:tcPr>
                  <w:tcW w:w="0" w:type="auto"/>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232</w:t>
                  </w:r>
                </w:p>
              </w:tc>
            </w:tr>
          </w:tbl>
          <w:p w:rsidR="00B96FDB" w:rsidRPr="00B96FDB" w:rsidRDefault="00B96FDB" w:rsidP="00B96FDB">
            <w:pPr>
              <w:spacing w:line="240" w:lineRule="auto"/>
              <w:rPr>
                <w:rFonts w:ascii="Times New Roman" w:eastAsia="Times New Roman" w:hAnsi="Times New Roman" w:cs="Times New Roman"/>
                <w:color w:val="212529"/>
                <w:sz w:val="24"/>
                <w:szCs w:val="24"/>
                <w:lang w:eastAsia="ru-RU"/>
              </w:rPr>
            </w:pPr>
          </w:p>
        </w:tc>
      </w:tr>
      <w:tr w:rsidR="00B96FDB" w:rsidRPr="00B96FDB" w:rsidTr="00AF130D">
        <w:tc>
          <w:tcPr>
            <w:tcW w:w="5260"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jc w:val="center"/>
              <w:rPr>
                <w:rFonts w:ascii="Times New Roman" w:eastAsia="Times New Roman" w:hAnsi="Times New Roman" w:cs="Times New Roman"/>
                <w:b/>
                <w:bCs/>
                <w:color w:val="212529"/>
                <w:sz w:val="24"/>
                <w:szCs w:val="24"/>
                <w:lang w:eastAsia="ru-RU"/>
              </w:rPr>
            </w:pPr>
            <w:r w:rsidRPr="00B96FDB">
              <w:rPr>
                <w:rFonts w:ascii="Times New Roman" w:eastAsia="Times New Roman" w:hAnsi="Times New Roman" w:cs="Times New Roman"/>
                <w:b/>
                <w:bCs/>
                <w:color w:val="212529"/>
                <w:sz w:val="24"/>
                <w:szCs w:val="24"/>
                <w:lang w:eastAsia="ru-RU"/>
              </w:rPr>
              <w:t>Загальна площа будівель, кв. м</w:t>
            </w:r>
          </w:p>
        </w:tc>
        <w:tc>
          <w:tcPr>
            <w:tcW w:w="0" w:type="auto"/>
            <w:tcBorders>
              <w:top w:val="single" w:sz="6" w:space="0" w:color="DEE2E6"/>
              <w:left w:val="single" w:sz="6" w:space="0" w:color="DEE2E6"/>
              <w:bottom w:val="single" w:sz="6" w:space="0" w:color="DEE2E6"/>
              <w:right w:val="single" w:sz="6" w:space="0" w:color="DEE2E6"/>
            </w:tcBorders>
            <w:hideMark/>
          </w:tcPr>
          <w:tbl>
            <w:tblPr>
              <w:tblW w:w="9240" w:type="dxa"/>
              <w:tblCellMar>
                <w:top w:w="15" w:type="dxa"/>
                <w:left w:w="15" w:type="dxa"/>
                <w:bottom w:w="15" w:type="dxa"/>
                <w:right w:w="15" w:type="dxa"/>
              </w:tblCellMar>
              <w:tblLook w:val="04A0" w:firstRow="1" w:lastRow="0" w:firstColumn="1" w:lastColumn="0" w:noHBand="0" w:noVBand="1"/>
            </w:tblPr>
            <w:tblGrid>
              <w:gridCol w:w="6930"/>
              <w:gridCol w:w="2310"/>
            </w:tblGrid>
            <w:tr w:rsidR="00B96FDB" w:rsidRPr="00B96FDB">
              <w:tc>
                <w:tcPr>
                  <w:tcW w:w="6930"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Серед них:</w:t>
                  </w:r>
                </w:p>
              </w:tc>
              <w:tc>
                <w:tcPr>
                  <w:tcW w:w="0" w:type="auto"/>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w:t>
                  </w:r>
                </w:p>
              </w:tc>
            </w:tr>
          </w:tbl>
          <w:p w:rsidR="00B96FDB" w:rsidRPr="00B96FDB" w:rsidRDefault="00B96FDB" w:rsidP="00B96FDB">
            <w:pPr>
              <w:spacing w:line="240" w:lineRule="auto"/>
              <w:rPr>
                <w:rFonts w:ascii="Times New Roman" w:eastAsia="Times New Roman" w:hAnsi="Times New Roman" w:cs="Times New Roman"/>
                <w:vanish/>
                <w:color w:val="212529"/>
                <w:sz w:val="24"/>
                <w:szCs w:val="24"/>
                <w:lang w:eastAsia="ru-RU"/>
              </w:rPr>
            </w:pPr>
          </w:p>
          <w:tbl>
            <w:tblPr>
              <w:tblW w:w="9240" w:type="dxa"/>
              <w:tblCellMar>
                <w:top w:w="15" w:type="dxa"/>
                <w:left w:w="15" w:type="dxa"/>
                <w:bottom w:w="15" w:type="dxa"/>
                <w:right w:w="15" w:type="dxa"/>
              </w:tblCellMar>
              <w:tblLook w:val="04A0" w:firstRow="1" w:lastRow="0" w:firstColumn="1" w:lastColumn="0" w:noHBand="0" w:noVBand="1"/>
            </w:tblPr>
            <w:tblGrid>
              <w:gridCol w:w="6930"/>
              <w:gridCol w:w="2310"/>
            </w:tblGrid>
            <w:tr w:rsidR="00B96FDB" w:rsidRPr="00B96FDB">
              <w:tc>
                <w:tcPr>
                  <w:tcW w:w="6930"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 власні приміщення (кв. м)</w:t>
                  </w:r>
                </w:p>
              </w:tc>
              <w:tc>
                <w:tcPr>
                  <w:tcW w:w="0" w:type="auto"/>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601411</w:t>
                  </w:r>
                </w:p>
              </w:tc>
            </w:tr>
          </w:tbl>
          <w:p w:rsidR="00B96FDB" w:rsidRPr="00B96FDB" w:rsidRDefault="00B96FDB" w:rsidP="00B96FDB">
            <w:pPr>
              <w:spacing w:line="240" w:lineRule="auto"/>
              <w:rPr>
                <w:rFonts w:ascii="Times New Roman" w:eastAsia="Times New Roman" w:hAnsi="Times New Roman" w:cs="Times New Roman"/>
                <w:vanish/>
                <w:color w:val="212529"/>
                <w:sz w:val="24"/>
                <w:szCs w:val="24"/>
                <w:lang w:eastAsia="ru-RU"/>
              </w:rPr>
            </w:pPr>
          </w:p>
          <w:tbl>
            <w:tblPr>
              <w:tblW w:w="9240" w:type="dxa"/>
              <w:tblCellMar>
                <w:top w:w="15" w:type="dxa"/>
                <w:left w:w="15" w:type="dxa"/>
                <w:bottom w:w="15" w:type="dxa"/>
                <w:right w:w="15" w:type="dxa"/>
              </w:tblCellMar>
              <w:tblLook w:val="04A0" w:firstRow="1" w:lastRow="0" w:firstColumn="1" w:lastColumn="0" w:noHBand="0" w:noVBand="1"/>
            </w:tblPr>
            <w:tblGrid>
              <w:gridCol w:w="6930"/>
              <w:gridCol w:w="2310"/>
            </w:tblGrid>
            <w:tr w:rsidR="00B96FDB" w:rsidRPr="00B96FDB">
              <w:tc>
                <w:tcPr>
                  <w:tcW w:w="6930"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 орендовані (кв. м)</w:t>
                  </w:r>
                </w:p>
              </w:tc>
              <w:tc>
                <w:tcPr>
                  <w:tcW w:w="0" w:type="auto"/>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0</w:t>
                  </w:r>
                </w:p>
              </w:tc>
            </w:tr>
          </w:tbl>
          <w:p w:rsidR="00B96FDB" w:rsidRPr="00B96FDB" w:rsidRDefault="00B96FDB" w:rsidP="00B96FDB">
            <w:pPr>
              <w:spacing w:line="240" w:lineRule="auto"/>
              <w:rPr>
                <w:rFonts w:ascii="Times New Roman" w:eastAsia="Times New Roman" w:hAnsi="Times New Roman" w:cs="Times New Roman"/>
                <w:vanish/>
                <w:color w:val="212529"/>
                <w:sz w:val="24"/>
                <w:szCs w:val="24"/>
                <w:lang w:eastAsia="ru-RU"/>
              </w:rPr>
            </w:pPr>
          </w:p>
          <w:tbl>
            <w:tblPr>
              <w:tblW w:w="9240" w:type="dxa"/>
              <w:tblCellMar>
                <w:top w:w="15" w:type="dxa"/>
                <w:left w:w="15" w:type="dxa"/>
                <w:bottom w:w="15" w:type="dxa"/>
                <w:right w:w="15" w:type="dxa"/>
              </w:tblCellMar>
              <w:tblLook w:val="04A0" w:firstRow="1" w:lastRow="0" w:firstColumn="1" w:lastColumn="0" w:noHBand="0" w:noVBand="1"/>
            </w:tblPr>
            <w:tblGrid>
              <w:gridCol w:w="6930"/>
              <w:gridCol w:w="2310"/>
            </w:tblGrid>
            <w:tr w:rsidR="00B96FDB" w:rsidRPr="00B96FDB">
              <w:tc>
                <w:tcPr>
                  <w:tcW w:w="6930"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lastRenderedPageBreak/>
                    <w:t>- здані в оренду (кв. м)</w:t>
                  </w:r>
                </w:p>
              </w:tc>
              <w:tc>
                <w:tcPr>
                  <w:tcW w:w="0" w:type="auto"/>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0</w:t>
                  </w:r>
                </w:p>
              </w:tc>
            </w:tr>
          </w:tbl>
          <w:p w:rsidR="00B96FDB" w:rsidRPr="00B96FDB" w:rsidRDefault="00B96FDB" w:rsidP="00B96FDB">
            <w:pPr>
              <w:spacing w:line="240" w:lineRule="auto"/>
              <w:rPr>
                <w:rFonts w:ascii="Times New Roman" w:eastAsia="Times New Roman" w:hAnsi="Times New Roman" w:cs="Times New Roman"/>
                <w:color w:val="212529"/>
                <w:sz w:val="24"/>
                <w:szCs w:val="24"/>
                <w:lang w:eastAsia="ru-RU"/>
              </w:rPr>
            </w:pPr>
          </w:p>
        </w:tc>
      </w:tr>
      <w:tr w:rsidR="00B96FDB" w:rsidRPr="00B96FDB" w:rsidTr="00AF130D">
        <w:tc>
          <w:tcPr>
            <w:tcW w:w="5260"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jc w:val="center"/>
              <w:rPr>
                <w:rFonts w:ascii="Times New Roman" w:eastAsia="Times New Roman" w:hAnsi="Times New Roman" w:cs="Times New Roman"/>
                <w:b/>
                <w:bCs/>
                <w:color w:val="212529"/>
                <w:sz w:val="24"/>
                <w:szCs w:val="24"/>
                <w:lang w:eastAsia="ru-RU"/>
              </w:rPr>
            </w:pPr>
            <w:r w:rsidRPr="00B96FDB">
              <w:rPr>
                <w:rFonts w:ascii="Times New Roman" w:eastAsia="Times New Roman" w:hAnsi="Times New Roman" w:cs="Times New Roman"/>
                <w:b/>
                <w:bCs/>
                <w:color w:val="212529"/>
                <w:sz w:val="24"/>
                <w:szCs w:val="24"/>
                <w:lang w:eastAsia="ru-RU"/>
              </w:rPr>
              <w:lastRenderedPageBreak/>
              <w:t>Навчальна площа будівель, кв. м</w:t>
            </w:r>
          </w:p>
        </w:tc>
        <w:tc>
          <w:tcPr>
            <w:tcW w:w="0" w:type="auto"/>
            <w:tcBorders>
              <w:top w:val="single" w:sz="6" w:space="0" w:color="DEE2E6"/>
              <w:left w:val="single" w:sz="6" w:space="0" w:color="DEE2E6"/>
              <w:bottom w:val="single" w:sz="6" w:space="0" w:color="DEE2E6"/>
              <w:right w:val="single" w:sz="6" w:space="0" w:color="DEE2E6"/>
            </w:tcBorders>
            <w:hideMark/>
          </w:tcPr>
          <w:tbl>
            <w:tblPr>
              <w:tblW w:w="9240" w:type="dxa"/>
              <w:tblCellMar>
                <w:top w:w="15" w:type="dxa"/>
                <w:left w:w="15" w:type="dxa"/>
                <w:bottom w:w="15" w:type="dxa"/>
                <w:right w:w="15" w:type="dxa"/>
              </w:tblCellMar>
              <w:tblLook w:val="04A0" w:firstRow="1" w:lastRow="0" w:firstColumn="1" w:lastColumn="0" w:noHBand="0" w:noVBand="1"/>
            </w:tblPr>
            <w:tblGrid>
              <w:gridCol w:w="6930"/>
              <w:gridCol w:w="2310"/>
            </w:tblGrid>
            <w:tr w:rsidR="00B96FDB" w:rsidRPr="00B96FDB">
              <w:tc>
                <w:tcPr>
                  <w:tcW w:w="6930"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Серед них:</w:t>
                  </w:r>
                </w:p>
              </w:tc>
              <w:tc>
                <w:tcPr>
                  <w:tcW w:w="0" w:type="auto"/>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w:t>
                  </w:r>
                </w:p>
              </w:tc>
            </w:tr>
          </w:tbl>
          <w:p w:rsidR="00B96FDB" w:rsidRPr="00B96FDB" w:rsidRDefault="00B96FDB" w:rsidP="00B96FDB">
            <w:pPr>
              <w:spacing w:line="240" w:lineRule="auto"/>
              <w:rPr>
                <w:rFonts w:ascii="Times New Roman" w:eastAsia="Times New Roman" w:hAnsi="Times New Roman" w:cs="Times New Roman"/>
                <w:vanish/>
                <w:color w:val="212529"/>
                <w:sz w:val="24"/>
                <w:szCs w:val="24"/>
                <w:lang w:eastAsia="ru-RU"/>
              </w:rPr>
            </w:pPr>
          </w:p>
          <w:tbl>
            <w:tblPr>
              <w:tblW w:w="9240" w:type="dxa"/>
              <w:tblCellMar>
                <w:top w:w="15" w:type="dxa"/>
                <w:left w:w="15" w:type="dxa"/>
                <w:bottom w:w="15" w:type="dxa"/>
                <w:right w:w="15" w:type="dxa"/>
              </w:tblCellMar>
              <w:tblLook w:val="04A0" w:firstRow="1" w:lastRow="0" w:firstColumn="1" w:lastColumn="0" w:noHBand="0" w:noVBand="1"/>
            </w:tblPr>
            <w:tblGrid>
              <w:gridCol w:w="6930"/>
              <w:gridCol w:w="2310"/>
            </w:tblGrid>
            <w:tr w:rsidR="00B96FDB" w:rsidRPr="00B96FDB">
              <w:tc>
                <w:tcPr>
                  <w:tcW w:w="6930"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 власні приміщення (кв. м)</w:t>
                  </w:r>
                </w:p>
              </w:tc>
              <w:tc>
                <w:tcPr>
                  <w:tcW w:w="0" w:type="auto"/>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28500</w:t>
                  </w:r>
                </w:p>
              </w:tc>
            </w:tr>
          </w:tbl>
          <w:p w:rsidR="00B96FDB" w:rsidRPr="00B96FDB" w:rsidRDefault="00B96FDB" w:rsidP="00B96FDB">
            <w:pPr>
              <w:spacing w:line="240" w:lineRule="auto"/>
              <w:rPr>
                <w:rFonts w:ascii="Times New Roman" w:eastAsia="Times New Roman" w:hAnsi="Times New Roman" w:cs="Times New Roman"/>
                <w:vanish/>
                <w:color w:val="212529"/>
                <w:sz w:val="24"/>
                <w:szCs w:val="24"/>
                <w:lang w:eastAsia="ru-RU"/>
              </w:rPr>
            </w:pPr>
          </w:p>
          <w:tbl>
            <w:tblPr>
              <w:tblW w:w="9240" w:type="dxa"/>
              <w:tblCellMar>
                <w:top w:w="15" w:type="dxa"/>
                <w:left w:w="15" w:type="dxa"/>
                <w:bottom w:w="15" w:type="dxa"/>
                <w:right w:w="15" w:type="dxa"/>
              </w:tblCellMar>
              <w:tblLook w:val="04A0" w:firstRow="1" w:lastRow="0" w:firstColumn="1" w:lastColumn="0" w:noHBand="0" w:noVBand="1"/>
            </w:tblPr>
            <w:tblGrid>
              <w:gridCol w:w="6930"/>
              <w:gridCol w:w="2310"/>
            </w:tblGrid>
            <w:tr w:rsidR="00B96FDB" w:rsidRPr="00B96FDB">
              <w:tc>
                <w:tcPr>
                  <w:tcW w:w="6930"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 орендовані (кв. м)</w:t>
                  </w:r>
                </w:p>
              </w:tc>
              <w:tc>
                <w:tcPr>
                  <w:tcW w:w="0" w:type="auto"/>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0</w:t>
                  </w:r>
                </w:p>
              </w:tc>
            </w:tr>
          </w:tbl>
          <w:p w:rsidR="00B96FDB" w:rsidRPr="00B96FDB" w:rsidRDefault="00B96FDB" w:rsidP="00B96FDB">
            <w:pPr>
              <w:spacing w:line="240" w:lineRule="auto"/>
              <w:rPr>
                <w:rFonts w:ascii="Times New Roman" w:eastAsia="Times New Roman" w:hAnsi="Times New Roman" w:cs="Times New Roman"/>
                <w:vanish/>
                <w:color w:val="212529"/>
                <w:sz w:val="24"/>
                <w:szCs w:val="24"/>
                <w:lang w:eastAsia="ru-RU"/>
              </w:rPr>
            </w:pPr>
          </w:p>
          <w:tbl>
            <w:tblPr>
              <w:tblW w:w="9240" w:type="dxa"/>
              <w:tblCellMar>
                <w:top w:w="15" w:type="dxa"/>
                <w:left w:w="15" w:type="dxa"/>
                <w:bottom w:w="15" w:type="dxa"/>
                <w:right w:w="15" w:type="dxa"/>
              </w:tblCellMar>
              <w:tblLook w:val="04A0" w:firstRow="1" w:lastRow="0" w:firstColumn="1" w:lastColumn="0" w:noHBand="0" w:noVBand="1"/>
            </w:tblPr>
            <w:tblGrid>
              <w:gridCol w:w="6930"/>
              <w:gridCol w:w="2310"/>
            </w:tblGrid>
            <w:tr w:rsidR="00B96FDB" w:rsidRPr="00B96FDB">
              <w:tc>
                <w:tcPr>
                  <w:tcW w:w="6930"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 здані в оренду (кв. м)</w:t>
                  </w:r>
                </w:p>
              </w:tc>
              <w:tc>
                <w:tcPr>
                  <w:tcW w:w="0" w:type="auto"/>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0</w:t>
                  </w:r>
                </w:p>
              </w:tc>
            </w:tr>
          </w:tbl>
          <w:p w:rsidR="00B96FDB" w:rsidRPr="00B96FDB" w:rsidRDefault="00B96FDB" w:rsidP="00B96FDB">
            <w:pPr>
              <w:spacing w:line="240" w:lineRule="auto"/>
              <w:rPr>
                <w:rFonts w:ascii="Times New Roman" w:eastAsia="Times New Roman" w:hAnsi="Times New Roman" w:cs="Times New Roman"/>
                <w:color w:val="212529"/>
                <w:sz w:val="24"/>
                <w:szCs w:val="24"/>
                <w:lang w:eastAsia="ru-RU"/>
              </w:rPr>
            </w:pPr>
          </w:p>
        </w:tc>
      </w:tr>
      <w:tr w:rsidR="00B96FDB" w:rsidRPr="00B96FDB" w:rsidTr="00AF130D">
        <w:tc>
          <w:tcPr>
            <w:tcW w:w="5260"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jc w:val="center"/>
              <w:rPr>
                <w:rFonts w:ascii="Times New Roman" w:eastAsia="Times New Roman" w:hAnsi="Times New Roman" w:cs="Times New Roman"/>
                <w:b/>
                <w:bCs/>
                <w:color w:val="212529"/>
                <w:sz w:val="24"/>
                <w:szCs w:val="24"/>
                <w:lang w:eastAsia="ru-RU"/>
              </w:rPr>
            </w:pPr>
            <w:proofErr w:type="gramStart"/>
            <w:r w:rsidRPr="00B96FDB">
              <w:rPr>
                <w:rFonts w:ascii="Times New Roman" w:eastAsia="Times New Roman" w:hAnsi="Times New Roman" w:cs="Times New Roman"/>
                <w:b/>
                <w:bCs/>
                <w:color w:val="212529"/>
                <w:sz w:val="24"/>
                <w:szCs w:val="24"/>
                <w:lang w:eastAsia="ru-RU"/>
              </w:rPr>
              <w:t>Б</w:t>
            </w:r>
            <w:proofErr w:type="gramEnd"/>
            <w:r w:rsidRPr="00B96FDB">
              <w:rPr>
                <w:rFonts w:ascii="Times New Roman" w:eastAsia="Times New Roman" w:hAnsi="Times New Roman" w:cs="Times New Roman"/>
                <w:b/>
                <w:bCs/>
                <w:color w:val="212529"/>
                <w:sz w:val="24"/>
                <w:szCs w:val="24"/>
                <w:lang w:eastAsia="ru-RU"/>
              </w:rPr>
              <w:t>ібліотеки</w:t>
            </w:r>
          </w:p>
        </w:tc>
        <w:tc>
          <w:tcPr>
            <w:tcW w:w="0" w:type="auto"/>
            <w:tcBorders>
              <w:top w:val="single" w:sz="6" w:space="0" w:color="DEE2E6"/>
              <w:left w:val="single" w:sz="6" w:space="0" w:color="DEE2E6"/>
              <w:bottom w:val="single" w:sz="6" w:space="0" w:color="DEE2E6"/>
              <w:right w:val="single" w:sz="6" w:space="0" w:color="DEE2E6"/>
            </w:tcBorders>
            <w:hideMark/>
          </w:tcPr>
          <w:tbl>
            <w:tblPr>
              <w:tblW w:w="9240" w:type="dxa"/>
              <w:tblCellMar>
                <w:top w:w="15" w:type="dxa"/>
                <w:left w:w="15" w:type="dxa"/>
                <w:bottom w:w="15" w:type="dxa"/>
                <w:right w:w="15" w:type="dxa"/>
              </w:tblCellMar>
              <w:tblLook w:val="04A0" w:firstRow="1" w:lastRow="0" w:firstColumn="1" w:lastColumn="0" w:noHBand="0" w:noVBand="1"/>
            </w:tblPr>
            <w:tblGrid>
              <w:gridCol w:w="6930"/>
              <w:gridCol w:w="2310"/>
            </w:tblGrid>
            <w:tr w:rsidR="00B96FDB" w:rsidRPr="00B96FDB">
              <w:tc>
                <w:tcPr>
                  <w:tcW w:w="6930"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 xml:space="preserve">Кількість місць у </w:t>
                  </w:r>
                  <w:proofErr w:type="gramStart"/>
                  <w:r w:rsidRPr="00B96FDB">
                    <w:rPr>
                      <w:rFonts w:ascii="Times New Roman" w:eastAsia="Times New Roman" w:hAnsi="Times New Roman" w:cs="Times New Roman"/>
                      <w:sz w:val="24"/>
                      <w:szCs w:val="24"/>
                      <w:lang w:eastAsia="ru-RU"/>
                    </w:rPr>
                    <w:t>читальному</w:t>
                  </w:r>
                  <w:proofErr w:type="gramEnd"/>
                  <w:r w:rsidRPr="00B96FDB">
                    <w:rPr>
                      <w:rFonts w:ascii="Times New Roman" w:eastAsia="Times New Roman" w:hAnsi="Times New Roman" w:cs="Times New Roman"/>
                      <w:sz w:val="24"/>
                      <w:szCs w:val="24"/>
                      <w:lang w:eastAsia="ru-RU"/>
                    </w:rPr>
                    <w:t xml:space="preserve"> залі</w:t>
                  </w:r>
                </w:p>
              </w:tc>
              <w:tc>
                <w:tcPr>
                  <w:tcW w:w="0" w:type="auto"/>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260</w:t>
                  </w:r>
                </w:p>
              </w:tc>
            </w:tr>
          </w:tbl>
          <w:p w:rsidR="00B96FDB" w:rsidRPr="00B96FDB" w:rsidRDefault="00B96FDB" w:rsidP="00B96FDB">
            <w:pPr>
              <w:spacing w:line="240" w:lineRule="auto"/>
              <w:rPr>
                <w:rFonts w:ascii="Times New Roman" w:eastAsia="Times New Roman" w:hAnsi="Times New Roman" w:cs="Times New Roman"/>
                <w:color w:val="212529"/>
                <w:sz w:val="24"/>
                <w:szCs w:val="24"/>
                <w:lang w:eastAsia="ru-RU"/>
              </w:rPr>
            </w:pPr>
          </w:p>
        </w:tc>
      </w:tr>
      <w:tr w:rsidR="00B96FDB" w:rsidRPr="00B96FDB" w:rsidTr="00AF130D">
        <w:tc>
          <w:tcPr>
            <w:tcW w:w="5260"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jc w:val="center"/>
              <w:rPr>
                <w:rFonts w:ascii="Times New Roman" w:eastAsia="Times New Roman" w:hAnsi="Times New Roman" w:cs="Times New Roman"/>
                <w:b/>
                <w:bCs/>
                <w:color w:val="212529"/>
                <w:sz w:val="24"/>
                <w:szCs w:val="24"/>
                <w:lang w:eastAsia="ru-RU"/>
              </w:rPr>
            </w:pPr>
            <w:r w:rsidRPr="00B96FDB">
              <w:rPr>
                <w:rFonts w:ascii="Times New Roman" w:eastAsia="Times New Roman" w:hAnsi="Times New Roman" w:cs="Times New Roman"/>
                <w:b/>
                <w:bCs/>
                <w:color w:val="212529"/>
                <w:sz w:val="24"/>
                <w:szCs w:val="24"/>
                <w:lang w:eastAsia="ru-RU"/>
              </w:rPr>
              <w:t>Гуртожитки</w:t>
            </w:r>
          </w:p>
        </w:tc>
        <w:tc>
          <w:tcPr>
            <w:tcW w:w="0" w:type="auto"/>
            <w:tcBorders>
              <w:top w:val="single" w:sz="6" w:space="0" w:color="DEE2E6"/>
              <w:left w:val="single" w:sz="6" w:space="0" w:color="DEE2E6"/>
              <w:bottom w:val="single" w:sz="6" w:space="0" w:color="DEE2E6"/>
              <w:right w:val="single" w:sz="6" w:space="0" w:color="DEE2E6"/>
            </w:tcBorders>
            <w:hideMark/>
          </w:tcPr>
          <w:tbl>
            <w:tblPr>
              <w:tblW w:w="9240" w:type="dxa"/>
              <w:tblCellMar>
                <w:top w:w="15" w:type="dxa"/>
                <w:left w:w="15" w:type="dxa"/>
                <w:bottom w:w="15" w:type="dxa"/>
                <w:right w:w="15" w:type="dxa"/>
              </w:tblCellMar>
              <w:tblLook w:val="04A0" w:firstRow="1" w:lastRow="0" w:firstColumn="1" w:lastColumn="0" w:noHBand="0" w:noVBand="1"/>
            </w:tblPr>
            <w:tblGrid>
              <w:gridCol w:w="6930"/>
              <w:gridCol w:w="2310"/>
            </w:tblGrid>
            <w:tr w:rsidR="00B96FDB" w:rsidRPr="00B96FDB">
              <w:tc>
                <w:tcPr>
                  <w:tcW w:w="6930"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Кількість гуртожитків</w:t>
                  </w:r>
                </w:p>
              </w:tc>
              <w:tc>
                <w:tcPr>
                  <w:tcW w:w="0" w:type="auto"/>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5</w:t>
                  </w:r>
                </w:p>
              </w:tc>
            </w:tr>
          </w:tbl>
          <w:p w:rsidR="00B96FDB" w:rsidRPr="00B96FDB" w:rsidRDefault="00B96FDB" w:rsidP="00B96FDB">
            <w:pPr>
              <w:spacing w:line="240" w:lineRule="auto"/>
              <w:rPr>
                <w:rFonts w:ascii="Times New Roman" w:eastAsia="Times New Roman" w:hAnsi="Times New Roman" w:cs="Times New Roman"/>
                <w:vanish/>
                <w:color w:val="212529"/>
                <w:sz w:val="24"/>
                <w:szCs w:val="24"/>
                <w:lang w:eastAsia="ru-RU"/>
              </w:rPr>
            </w:pPr>
          </w:p>
          <w:tbl>
            <w:tblPr>
              <w:tblW w:w="9240" w:type="dxa"/>
              <w:tblCellMar>
                <w:top w:w="15" w:type="dxa"/>
                <w:left w:w="15" w:type="dxa"/>
                <w:bottom w:w="15" w:type="dxa"/>
                <w:right w:w="15" w:type="dxa"/>
              </w:tblCellMar>
              <w:tblLook w:val="04A0" w:firstRow="1" w:lastRow="0" w:firstColumn="1" w:lastColumn="0" w:noHBand="0" w:noVBand="1"/>
            </w:tblPr>
            <w:tblGrid>
              <w:gridCol w:w="6930"/>
              <w:gridCol w:w="2310"/>
            </w:tblGrid>
            <w:tr w:rsidR="00B96FDB" w:rsidRPr="00B96FDB">
              <w:tc>
                <w:tcPr>
                  <w:tcW w:w="6930"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кількість місць для проживання студенті</w:t>
                  </w:r>
                  <w:proofErr w:type="gramStart"/>
                  <w:r w:rsidRPr="00B96FDB">
                    <w:rPr>
                      <w:rFonts w:ascii="Times New Roman" w:eastAsia="Times New Roman" w:hAnsi="Times New Roman" w:cs="Times New Roman"/>
                      <w:sz w:val="24"/>
                      <w:szCs w:val="24"/>
                      <w:lang w:eastAsia="ru-RU"/>
                    </w:rPr>
                    <w:t>в</w:t>
                  </w:r>
                  <w:proofErr w:type="gramEnd"/>
                </w:p>
              </w:tc>
              <w:tc>
                <w:tcPr>
                  <w:tcW w:w="0" w:type="auto"/>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sz w:val="24"/>
                      <w:szCs w:val="24"/>
                      <w:lang w:eastAsia="ru-RU"/>
                    </w:rPr>
                  </w:pPr>
                  <w:r w:rsidRPr="00B96FDB">
                    <w:rPr>
                      <w:rFonts w:ascii="Times New Roman" w:eastAsia="Times New Roman" w:hAnsi="Times New Roman" w:cs="Times New Roman"/>
                      <w:sz w:val="24"/>
                      <w:szCs w:val="24"/>
                      <w:lang w:eastAsia="ru-RU"/>
                    </w:rPr>
                    <w:t>2061</w:t>
                  </w:r>
                </w:p>
              </w:tc>
            </w:tr>
          </w:tbl>
          <w:p w:rsidR="00B96FDB" w:rsidRPr="00B96FDB" w:rsidRDefault="00B96FDB" w:rsidP="00B96FDB">
            <w:pPr>
              <w:spacing w:line="240" w:lineRule="auto"/>
              <w:rPr>
                <w:rFonts w:ascii="Times New Roman" w:eastAsia="Times New Roman" w:hAnsi="Times New Roman" w:cs="Times New Roman"/>
                <w:color w:val="212529"/>
                <w:sz w:val="24"/>
                <w:szCs w:val="24"/>
                <w:lang w:eastAsia="ru-RU"/>
              </w:rPr>
            </w:pPr>
          </w:p>
        </w:tc>
      </w:tr>
    </w:tbl>
    <w:p w:rsidR="00B96FDB" w:rsidRPr="00B96FDB" w:rsidRDefault="00B96FDB" w:rsidP="00B96FDB">
      <w:pPr>
        <w:shd w:val="clear" w:color="auto" w:fill="FFFFFF"/>
        <w:spacing w:line="240" w:lineRule="auto"/>
        <w:rPr>
          <w:rFonts w:ascii="Helvetica" w:eastAsia="Times New Roman" w:hAnsi="Helvetica" w:cs="Times New Roman"/>
          <w:color w:val="333333"/>
          <w:sz w:val="21"/>
          <w:szCs w:val="21"/>
          <w:lang w:eastAsia="ru-RU"/>
        </w:rPr>
      </w:pPr>
      <w:r w:rsidRPr="00B96FDB">
        <w:rPr>
          <w:rFonts w:ascii="Helvetica" w:eastAsia="Times New Roman" w:hAnsi="Helvetica" w:cs="Times New Roman"/>
          <w:color w:val="333333"/>
          <w:sz w:val="21"/>
          <w:szCs w:val="21"/>
          <w:lang w:eastAsia="ru-RU"/>
        </w:rPr>
        <w:t>Запевнення</w:t>
      </w:r>
    </w:p>
    <w:tbl>
      <w:tblPr>
        <w:tblW w:w="14899" w:type="dxa"/>
        <w:tblCellMar>
          <w:top w:w="15" w:type="dxa"/>
          <w:left w:w="15" w:type="dxa"/>
          <w:bottom w:w="15" w:type="dxa"/>
          <w:right w:w="15" w:type="dxa"/>
        </w:tblCellMar>
        <w:tblLook w:val="04A0" w:firstRow="1" w:lastRow="0" w:firstColumn="1" w:lastColumn="0" w:noHBand="0" w:noVBand="1"/>
      </w:tblPr>
      <w:tblGrid>
        <w:gridCol w:w="6390"/>
        <w:gridCol w:w="8509"/>
      </w:tblGrid>
      <w:tr w:rsidR="00B96FDB" w:rsidRPr="00B96FDB" w:rsidTr="00907D70">
        <w:tc>
          <w:tcPr>
            <w:tcW w:w="6390"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jc w:val="center"/>
              <w:rPr>
                <w:rFonts w:ascii="Times New Roman" w:eastAsia="Times New Roman" w:hAnsi="Times New Roman" w:cs="Times New Roman"/>
                <w:b/>
                <w:bCs/>
                <w:color w:val="212529"/>
                <w:sz w:val="24"/>
                <w:szCs w:val="24"/>
                <w:lang w:eastAsia="ru-RU"/>
              </w:rPr>
            </w:pPr>
            <w:r w:rsidRPr="00B96FDB">
              <w:rPr>
                <w:rFonts w:ascii="Times New Roman" w:eastAsia="Times New Roman" w:hAnsi="Times New Roman" w:cs="Times New Roman"/>
                <w:b/>
                <w:bCs/>
                <w:color w:val="212529"/>
                <w:sz w:val="24"/>
                <w:szCs w:val="24"/>
                <w:lang w:eastAsia="ru-RU"/>
              </w:rPr>
              <w:t>Керівник ЗВО</w:t>
            </w:r>
          </w:p>
        </w:tc>
        <w:tc>
          <w:tcPr>
            <w:tcW w:w="8509"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color w:val="212529"/>
                <w:sz w:val="24"/>
                <w:szCs w:val="24"/>
                <w:lang w:eastAsia="ru-RU"/>
              </w:rPr>
            </w:pPr>
            <w:r w:rsidRPr="00B96FDB">
              <w:rPr>
                <w:rFonts w:ascii="Times New Roman" w:eastAsia="Times New Roman" w:hAnsi="Times New Roman" w:cs="Times New Roman"/>
                <w:color w:val="212529"/>
                <w:sz w:val="24"/>
                <w:szCs w:val="24"/>
                <w:lang w:eastAsia="ru-RU"/>
              </w:rPr>
              <w:t>Непочатенко Олена Олександрівна</w:t>
            </w:r>
          </w:p>
        </w:tc>
      </w:tr>
      <w:tr w:rsidR="00B96FDB" w:rsidRPr="00B96FDB" w:rsidTr="00907D70">
        <w:tc>
          <w:tcPr>
            <w:tcW w:w="6390"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jc w:val="center"/>
              <w:rPr>
                <w:rFonts w:ascii="Times New Roman" w:eastAsia="Times New Roman" w:hAnsi="Times New Roman" w:cs="Times New Roman"/>
                <w:b/>
                <w:bCs/>
                <w:color w:val="212529"/>
                <w:sz w:val="24"/>
                <w:szCs w:val="24"/>
                <w:lang w:eastAsia="ru-RU"/>
              </w:rPr>
            </w:pPr>
            <w:r w:rsidRPr="00B96FDB">
              <w:rPr>
                <w:rFonts w:ascii="Times New Roman" w:eastAsia="Times New Roman" w:hAnsi="Times New Roman" w:cs="Times New Roman"/>
                <w:b/>
                <w:bCs/>
                <w:color w:val="212529"/>
                <w:sz w:val="24"/>
                <w:szCs w:val="24"/>
                <w:lang w:eastAsia="ru-RU"/>
              </w:rPr>
              <w:t>Гарант освітньої програми</w:t>
            </w:r>
          </w:p>
        </w:tc>
        <w:tc>
          <w:tcPr>
            <w:tcW w:w="8509" w:type="dxa"/>
            <w:tcBorders>
              <w:top w:val="single" w:sz="6" w:space="0" w:color="DEE2E6"/>
              <w:left w:val="single" w:sz="6" w:space="0" w:color="DEE2E6"/>
              <w:bottom w:val="single" w:sz="6" w:space="0" w:color="DEE2E6"/>
              <w:right w:val="single" w:sz="6" w:space="0" w:color="DEE2E6"/>
            </w:tcBorders>
            <w:hideMark/>
          </w:tcPr>
          <w:p w:rsidR="00B96FDB" w:rsidRPr="00B96FDB" w:rsidRDefault="00B96FDB" w:rsidP="00B96FDB">
            <w:pPr>
              <w:spacing w:line="240" w:lineRule="auto"/>
              <w:rPr>
                <w:rFonts w:ascii="Times New Roman" w:eastAsia="Times New Roman" w:hAnsi="Times New Roman" w:cs="Times New Roman"/>
                <w:color w:val="212529"/>
                <w:sz w:val="24"/>
                <w:szCs w:val="24"/>
                <w:lang w:eastAsia="ru-RU"/>
              </w:rPr>
            </w:pPr>
            <w:r w:rsidRPr="00B96FDB">
              <w:rPr>
                <w:rFonts w:ascii="Times New Roman" w:eastAsia="Times New Roman" w:hAnsi="Times New Roman" w:cs="Times New Roman"/>
                <w:color w:val="212529"/>
                <w:sz w:val="24"/>
                <w:szCs w:val="24"/>
                <w:lang w:eastAsia="ru-RU"/>
              </w:rPr>
              <w:t>Балабак Анатолій</w:t>
            </w:r>
          </w:p>
        </w:tc>
      </w:tr>
    </w:tbl>
    <w:p w:rsidR="000D6A27" w:rsidRDefault="000D6A27"/>
    <w:sectPr w:rsidR="000D6A27" w:rsidSect="00EB230B">
      <w:pgSz w:w="16838" w:h="11906" w:orient="landscape"/>
      <w:pgMar w:top="851" w:right="851" w:bottom="851"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FDB"/>
    <w:rsid w:val="000150CD"/>
    <w:rsid w:val="00030829"/>
    <w:rsid w:val="00037E87"/>
    <w:rsid w:val="0004064C"/>
    <w:rsid w:val="000411ED"/>
    <w:rsid w:val="000434A4"/>
    <w:rsid w:val="0007266B"/>
    <w:rsid w:val="000728DE"/>
    <w:rsid w:val="00072AFE"/>
    <w:rsid w:val="00083C33"/>
    <w:rsid w:val="000871AB"/>
    <w:rsid w:val="000B5329"/>
    <w:rsid w:val="000C0EA4"/>
    <w:rsid w:val="000C2A47"/>
    <w:rsid w:val="000C7FA7"/>
    <w:rsid w:val="000D6A27"/>
    <w:rsid w:val="000E2A4F"/>
    <w:rsid w:val="00103EF3"/>
    <w:rsid w:val="00104822"/>
    <w:rsid w:val="0010521C"/>
    <w:rsid w:val="00113E8E"/>
    <w:rsid w:val="001221BE"/>
    <w:rsid w:val="001448A4"/>
    <w:rsid w:val="00160241"/>
    <w:rsid w:val="00181514"/>
    <w:rsid w:val="00181CAC"/>
    <w:rsid w:val="00191668"/>
    <w:rsid w:val="001C00B1"/>
    <w:rsid w:val="001C647F"/>
    <w:rsid w:val="001E47AE"/>
    <w:rsid w:val="002404F5"/>
    <w:rsid w:val="002472BE"/>
    <w:rsid w:val="002530F5"/>
    <w:rsid w:val="002638C4"/>
    <w:rsid w:val="00267B0F"/>
    <w:rsid w:val="00267E40"/>
    <w:rsid w:val="00270C41"/>
    <w:rsid w:val="00274B96"/>
    <w:rsid w:val="002A29BD"/>
    <w:rsid w:val="002B09B9"/>
    <w:rsid w:val="002B24D8"/>
    <w:rsid w:val="002F2F41"/>
    <w:rsid w:val="00322B80"/>
    <w:rsid w:val="00323DAD"/>
    <w:rsid w:val="00323DD0"/>
    <w:rsid w:val="003312A3"/>
    <w:rsid w:val="0033185F"/>
    <w:rsid w:val="00356CBE"/>
    <w:rsid w:val="00361357"/>
    <w:rsid w:val="00363756"/>
    <w:rsid w:val="003722A6"/>
    <w:rsid w:val="00374739"/>
    <w:rsid w:val="003A114E"/>
    <w:rsid w:val="003A3092"/>
    <w:rsid w:val="003B66A6"/>
    <w:rsid w:val="003C5C1A"/>
    <w:rsid w:val="003D15A9"/>
    <w:rsid w:val="003F12F2"/>
    <w:rsid w:val="004133C4"/>
    <w:rsid w:val="004142AE"/>
    <w:rsid w:val="00415823"/>
    <w:rsid w:val="004268B8"/>
    <w:rsid w:val="00435238"/>
    <w:rsid w:val="00442997"/>
    <w:rsid w:val="004853FF"/>
    <w:rsid w:val="004856EE"/>
    <w:rsid w:val="00485D28"/>
    <w:rsid w:val="004A25DC"/>
    <w:rsid w:val="004D3A2A"/>
    <w:rsid w:val="004F7288"/>
    <w:rsid w:val="004F7749"/>
    <w:rsid w:val="005159B3"/>
    <w:rsid w:val="005224E4"/>
    <w:rsid w:val="00522C9E"/>
    <w:rsid w:val="00532845"/>
    <w:rsid w:val="00537F69"/>
    <w:rsid w:val="00541A60"/>
    <w:rsid w:val="00555ADB"/>
    <w:rsid w:val="00561090"/>
    <w:rsid w:val="00562647"/>
    <w:rsid w:val="00594077"/>
    <w:rsid w:val="005B3E58"/>
    <w:rsid w:val="005B4E2E"/>
    <w:rsid w:val="0060472A"/>
    <w:rsid w:val="0060626E"/>
    <w:rsid w:val="006170CA"/>
    <w:rsid w:val="00635DDF"/>
    <w:rsid w:val="00643E51"/>
    <w:rsid w:val="00644C5D"/>
    <w:rsid w:val="00653768"/>
    <w:rsid w:val="00663CCD"/>
    <w:rsid w:val="00665DDF"/>
    <w:rsid w:val="00690637"/>
    <w:rsid w:val="0069749A"/>
    <w:rsid w:val="006A4781"/>
    <w:rsid w:val="006B5B20"/>
    <w:rsid w:val="006C41A4"/>
    <w:rsid w:val="006D3A52"/>
    <w:rsid w:val="006E1328"/>
    <w:rsid w:val="0070617A"/>
    <w:rsid w:val="007120BF"/>
    <w:rsid w:val="00723D4B"/>
    <w:rsid w:val="00754A29"/>
    <w:rsid w:val="007778DE"/>
    <w:rsid w:val="007805AE"/>
    <w:rsid w:val="00782FA1"/>
    <w:rsid w:val="00791858"/>
    <w:rsid w:val="0079380A"/>
    <w:rsid w:val="007B42A4"/>
    <w:rsid w:val="007C4276"/>
    <w:rsid w:val="007D0A08"/>
    <w:rsid w:val="007D347A"/>
    <w:rsid w:val="00835CDF"/>
    <w:rsid w:val="00857DAE"/>
    <w:rsid w:val="008755A7"/>
    <w:rsid w:val="00882FF8"/>
    <w:rsid w:val="00885EBE"/>
    <w:rsid w:val="008C160B"/>
    <w:rsid w:val="008C2F30"/>
    <w:rsid w:val="008E7B9F"/>
    <w:rsid w:val="00906DEE"/>
    <w:rsid w:val="00907D70"/>
    <w:rsid w:val="009227CC"/>
    <w:rsid w:val="00947D9A"/>
    <w:rsid w:val="00970092"/>
    <w:rsid w:val="00997529"/>
    <w:rsid w:val="009B6855"/>
    <w:rsid w:val="009D1123"/>
    <w:rsid w:val="009D3859"/>
    <w:rsid w:val="00A10D4C"/>
    <w:rsid w:val="00A12EF7"/>
    <w:rsid w:val="00A700D7"/>
    <w:rsid w:val="00A80D4E"/>
    <w:rsid w:val="00A953FA"/>
    <w:rsid w:val="00A9604D"/>
    <w:rsid w:val="00A97CF3"/>
    <w:rsid w:val="00AA61F1"/>
    <w:rsid w:val="00AA6690"/>
    <w:rsid w:val="00AD5C41"/>
    <w:rsid w:val="00AE0211"/>
    <w:rsid w:val="00AE07ED"/>
    <w:rsid w:val="00AE2AB4"/>
    <w:rsid w:val="00AF130D"/>
    <w:rsid w:val="00B05BED"/>
    <w:rsid w:val="00B26F92"/>
    <w:rsid w:val="00B60D75"/>
    <w:rsid w:val="00B65C5D"/>
    <w:rsid w:val="00B6656F"/>
    <w:rsid w:val="00B96FDB"/>
    <w:rsid w:val="00BA2C02"/>
    <w:rsid w:val="00BA4D97"/>
    <w:rsid w:val="00BA578C"/>
    <w:rsid w:val="00BB6A44"/>
    <w:rsid w:val="00BD186B"/>
    <w:rsid w:val="00BD3675"/>
    <w:rsid w:val="00BD4684"/>
    <w:rsid w:val="00BF2063"/>
    <w:rsid w:val="00BF637B"/>
    <w:rsid w:val="00C01BEA"/>
    <w:rsid w:val="00C16EF1"/>
    <w:rsid w:val="00C35D64"/>
    <w:rsid w:val="00C73D82"/>
    <w:rsid w:val="00C90CF6"/>
    <w:rsid w:val="00CC4E47"/>
    <w:rsid w:val="00CE31DF"/>
    <w:rsid w:val="00D3306C"/>
    <w:rsid w:val="00D56CA2"/>
    <w:rsid w:val="00D66C17"/>
    <w:rsid w:val="00D96B95"/>
    <w:rsid w:val="00DA5913"/>
    <w:rsid w:val="00DB6153"/>
    <w:rsid w:val="00DC658C"/>
    <w:rsid w:val="00DD16A0"/>
    <w:rsid w:val="00DF33DB"/>
    <w:rsid w:val="00DF5183"/>
    <w:rsid w:val="00E00BCE"/>
    <w:rsid w:val="00E225CD"/>
    <w:rsid w:val="00E27D82"/>
    <w:rsid w:val="00E374BF"/>
    <w:rsid w:val="00E446E6"/>
    <w:rsid w:val="00E501D7"/>
    <w:rsid w:val="00E62F47"/>
    <w:rsid w:val="00E67DC4"/>
    <w:rsid w:val="00E70E86"/>
    <w:rsid w:val="00E95DB9"/>
    <w:rsid w:val="00E974AE"/>
    <w:rsid w:val="00EA04C3"/>
    <w:rsid w:val="00EB230B"/>
    <w:rsid w:val="00EB2C40"/>
    <w:rsid w:val="00EC3143"/>
    <w:rsid w:val="00EC49C2"/>
    <w:rsid w:val="00EC5DFF"/>
    <w:rsid w:val="00EC7811"/>
    <w:rsid w:val="00ED1105"/>
    <w:rsid w:val="00ED145F"/>
    <w:rsid w:val="00ED4820"/>
    <w:rsid w:val="00EE1B96"/>
    <w:rsid w:val="00F0318D"/>
    <w:rsid w:val="00F041A1"/>
    <w:rsid w:val="00F15CC6"/>
    <w:rsid w:val="00F231A7"/>
    <w:rsid w:val="00F612DF"/>
    <w:rsid w:val="00F71F12"/>
    <w:rsid w:val="00F819D1"/>
    <w:rsid w:val="00F916F9"/>
    <w:rsid w:val="00FB040D"/>
    <w:rsid w:val="00FB49E0"/>
    <w:rsid w:val="00FE64EF"/>
    <w:rsid w:val="00FF48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96FD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B96FD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96FDB"/>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B96FDB"/>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B96FDB"/>
    <w:rPr>
      <w:color w:val="0000FF"/>
      <w:u w:val="single"/>
    </w:rPr>
  </w:style>
  <w:style w:type="character" w:styleId="a4">
    <w:name w:val="FollowedHyperlink"/>
    <w:basedOn w:val="a0"/>
    <w:uiPriority w:val="99"/>
    <w:semiHidden/>
    <w:unhideWhenUsed/>
    <w:rsid w:val="00B96FDB"/>
    <w:rPr>
      <w:color w:val="800080"/>
      <w:u w:val="single"/>
    </w:rPr>
  </w:style>
  <w:style w:type="paragraph" w:styleId="a5">
    <w:name w:val="Normal (Web)"/>
    <w:basedOn w:val="a"/>
    <w:uiPriority w:val="99"/>
    <w:unhideWhenUsed/>
    <w:rsid w:val="00B96FD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96FD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B96FD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96FDB"/>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B96FDB"/>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B96FDB"/>
    <w:rPr>
      <w:color w:val="0000FF"/>
      <w:u w:val="single"/>
    </w:rPr>
  </w:style>
  <w:style w:type="character" w:styleId="a4">
    <w:name w:val="FollowedHyperlink"/>
    <w:basedOn w:val="a0"/>
    <w:uiPriority w:val="99"/>
    <w:semiHidden/>
    <w:unhideWhenUsed/>
    <w:rsid w:val="00B96FDB"/>
    <w:rPr>
      <w:color w:val="800080"/>
      <w:u w:val="single"/>
    </w:rPr>
  </w:style>
  <w:style w:type="paragraph" w:styleId="a5">
    <w:name w:val="Normal (Web)"/>
    <w:basedOn w:val="a"/>
    <w:uiPriority w:val="99"/>
    <w:unhideWhenUsed/>
    <w:rsid w:val="00B96FD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3797452">
      <w:bodyDiv w:val="1"/>
      <w:marLeft w:val="0"/>
      <w:marRight w:val="0"/>
      <w:marTop w:val="0"/>
      <w:marBottom w:val="0"/>
      <w:divBdr>
        <w:top w:val="none" w:sz="0" w:space="0" w:color="auto"/>
        <w:left w:val="none" w:sz="0" w:space="0" w:color="auto"/>
        <w:bottom w:val="none" w:sz="0" w:space="0" w:color="auto"/>
        <w:right w:val="none" w:sz="0" w:space="0" w:color="auto"/>
      </w:divBdr>
      <w:divsChild>
        <w:div w:id="1964769937">
          <w:marLeft w:val="0"/>
          <w:marRight w:val="0"/>
          <w:marTop w:val="0"/>
          <w:marBottom w:val="300"/>
          <w:divBdr>
            <w:top w:val="none" w:sz="0" w:space="0" w:color="auto"/>
            <w:left w:val="none" w:sz="0" w:space="0" w:color="auto"/>
            <w:bottom w:val="none" w:sz="0" w:space="0" w:color="auto"/>
            <w:right w:val="none" w:sz="0" w:space="0" w:color="auto"/>
          </w:divBdr>
          <w:divsChild>
            <w:div w:id="1670214898">
              <w:marLeft w:val="0"/>
              <w:marRight w:val="0"/>
              <w:marTop w:val="0"/>
              <w:marBottom w:val="0"/>
              <w:divBdr>
                <w:top w:val="none" w:sz="0" w:space="0" w:color="auto"/>
                <w:left w:val="none" w:sz="0" w:space="0" w:color="auto"/>
                <w:bottom w:val="none" w:sz="0" w:space="0" w:color="auto"/>
                <w:right w:val="none" w:sz="0" w:space="0" w:color="auto"/>
              </w:divBdr>
            </w:div>
            <w:div w:id="925460407">
              <w:marLeft w:val="0"/>
              <w:marRight w:val="0"/>
              <w:marTop w:val="0"/>
              <w:marBottom w:val="0"/>
              <w:divBdr>
                <w:top w:val="none" w:sz="0" w:space="0" w:color="auto"/>
                <w:left w:val="none" w:sz="0" w:space="0" w:color="auto"/>
                <w:bottom w:val="none" w:sz="0" w:space="0" w:color="auto"/>
                <w:right w:val="none" w:sz="0" w:space="0" w:color="auto"/>
              </w:divBdr>
              <w:divsChild>
                <w:div w:id="111702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716549">
          <w:marLeft w:val="0"/>
          <w:marRight w:val="0"/>
          <w:marTop w:val="0"/>
          <w:marBottom w:val="300"/>
          <w:divBdr>
            <w:top w:val="none" w:sz="0" w:space="0" w:color="auto"/>
            <w:left w:val="none" w:sz="0" w:space="0" w:color="auto"/>
            <w:bottom w:val="none" w:sz="0" w:space="0" w:color="auto"/>
            <w:right w:val="none" w:sz="0" w:space="0" w:color="auto"/>
          </w:divBdr>
          <w:divsChild>
            <w:div w:id="1913159520">
              <w:marLeft w:val="0"/>
              <w:marRight w:val="0"/>
              <w:marTop w:val="0"/>
              <w:marBottom w:val="0"/>
              <w:divBdr>
                <w:top w:val="none" w:sz="0" w:space="0" w:color="auto"/>
                <w:left w:val="none" w:sz="0" w:space="0" w:color="auto"/>
                <w:bottom w:val="none" w:sz="0" w:space="0" w:color="auto"/>
                <w:right w:val="none" w:sz="0" w:space="0" w:color="auto"/>
              </w:divBdr>
            </w:div>
            <w:div w:id="1942758296">
              <w:marLeft w:val="0"/>
              <w:marRight w:val="0"/>
              <w:marTop w:val="0"/>
              <w:marBottom w:val="0"/>
              <w:divBdr>
                <w:top w:val="none" w:sz="0" w:space="0" w:color="auto"/>
                <w:left w:val="none" w:sz="0" w:space="0" w:color="auto"/>
                <w:bottom w:val="none" w:sz="0" w:space="0" w:color="auto"/>
                <w:right w:val="none" w:sz="0" w:space="0" w:color="auto"/>
              </w:divBdr>
              <w:divsChild>
                <w:div w:id="1528374618">
                  <w:marLeft w:val="0"/>
                  <w:marRight w:val="0"/>
                  <w:marTop w:val="0"/>
                  <w:marBottom w:val="0"/>
                  <w:divBdr>
                    <w:top w:val="none" w:sz="0" w:space="0" w:color="auto"/>
                    <w:left w:val="none" w:sz="0" w:space="0" w:color="auto"/>
                    <w:bottom w:val="none" w:sz="0" w:space="0" w:color="auto"/>
                    <w:right w:val="none" w:sz="0" w:space="0" w:color="auto"/>
                  </w:divBdr>
                  <w:divsChild>
                    <w:div w:id="65930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897354">
          <w:marLeft w:val="0"/>
          <w:marRight w:val="0"/>
          <w:marTop w:val="0"/>
          <w:marBottom w:val="300"/>
          <w:divBdr>
            <w:top w:val="none" w:sz="0" w:space="0" w:color="auto"/>
            <w:left w:val="none" w:sz="0" w:space="0" w:color="auto"/>
            <w:bottom w:val="none" w:sz="0" w:space="0" w:color="auto"/>
            <w:right w:val="none" w:sz="0" w:space="0" w:color="auto"/>
          </w:divBdr>
          <w:divsChild>
            <w:div w:id="501510309">
              <w:marLeft w:val="0"/>
              <w:marRight w:val="0"/>
              <w:marTop w:val="0"/>
              <w:marBottom w:val="0"/>
              <w:divBdr>
                <w:top w:val="none" w:sz="0" w:space="0" w:color="auto"/>
                <w:left w:val="none" w:sz="0" w:space="0" w:color="auto"/>
                <w:bottom w:val="none" w:sz="0" w:space="0" w:color="auto"/>
                <w:right w:val="none" w:sz="0" w:space="0" w:color="auto"/>
              </w:divBdr>
            </w:div>
            <w:div w:id="1471939505">
              <w:marLeft w:val="0"/>
              <w:marRight w:val="0"/>
              <w:marTop w:val="0"/>
              <w:marBottom w:val="0"/>
              <w:divBdr>
                <w:top w:val="none" w:sz="0" w:space="0" w:color="auto"/>
                <w:left w:val="none" w:sz="0" w:space="0" w:color="auto"/>
                <w:bottom w:val="none" w:sz="0" w:space="0" w:color="auto"/>
                <w:right w:val="none" w:sz="0" w:space="0" w:color="auto"/>
              </w:divBdr>
              <w:divsChild>
                <w:div w:id="86155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503930">
          <w:marLeft w:val="0"/>
          <w:marRight w:val="0"/>
          <w:marTop w:val="0"/>
          <w:marBottom w:val="300"/>
          <w:divBdr>
            <w:top w:val="none" w:sz="0" w:space="0" w:color="auto"/>
            <w:left w:val="none" w:sz="0" w:space="0" w:color="auto"/>
            <w:bottom w:val="none" w:sz="0" w:space="0" w:color="auto"/>
            <w:right w:val="none" w:sz="0" w:space="0" w:color="auto"/>
          </w:divBdr>
          <w:divsChild>
            <w:div w:id="2084596653">
              <w:marLeft w:val="0"/>
              <w:marRight w:val="0"/>
              <w:marTop w:val="0"/>
              <w:marBottom w:val="0"/>
              <w:divBdr>
                <w:top w:val="none" w:sz="0" w:space="0" w:color="auto"/>
                <w:left w:val="none" w:sz="0" w:space="0" w:color="auto"/>
                <w:bottom w:val="none" w:sz="0" w:space="0" w:color="auto"/>
                <w:right w:val="none" w:sz="0" w:space="0" w:color="auto"/>
              </w:divBdr>
            </w:div>
            <w:div w:id="1538423128">
              <w:marLeft w:val="0"/>
              <w:marRight w:val="0"/>
              <w:marTop w:val="0"/>
              <w:marBottom w:val="0"/>
              <w:divBdr>
                <w:top w:val="none" w:sz="0" w:space="0" w:color="auto"/>
                <w:left w:val="none" w:sz="0" w:space="0" w:color="auto"/>
                <w:bottom w:val="none" w:sz="0" w:space="0" w:color="auto"/>
                <w:right w:val="none" w:sz="0" w:space="0" w:color="auto"/>
              </w:divBdr>
              <w:divsChild>
                <w:div w:id="178665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796136">
          <w:marLeft w:val="0"/>
          <w:marRight w:val="0"/>
          <w:marTop w:val="0"/>
          <w:marBottom w:val="300"/>
          <w:divBdr>
            <w:top w:val="none" w:sz="0" w:space="0" w:color="auto"/>
            <w:left w:val="none" w:sz="0" w:space="0" w:color="auto"/>
            <w:bottom w:val="none" w:sz="0" w:space="0" w:color="auto"/>
            <w:right w:val="none" w:sz="0" w:space="0" w:color="auto"/>
          </w:divBdr>
          <w:divsChild>
            <w:div w:id="1422068413">
              <w:marLeft w:val="0"/>
              <w:marRight w:val="0"/>
              <w:marTop w:val="0"/>
              <w:marBottom w:val="0"/>
              <w:divBdr>
                <w:top w:val="none" w:sz="0" w:space="0" w:color="auto"/>
                <w:left w:val="none" w:sz="0" w:space="0" w:color="auto"/>
                <w:bottom w:val="none" w:sz="0" w:space="0" w:color="auto"/>
                <w:right w:val="none" w:sz="0" w:space="0" w:color="auto"/>
              </w:divBdr>
            </w:div>
            <w:div w:id="386994056">
              <w:marLeft w:val="0"/>
              <w:marRight w:val="0"/>
              <w:marTop w:val="0"/>
              <w:marBottom w:val="0"/>
              <w:divBdr>
                <w:top w:val="none" w:sz="0" w:space="0" w:color="auto"/>
                <w:left w:val="none" w:sz="0" w:space="0" w:color="auto"/>
                <w:bottom w:val="none" w:sz="0" w:space="0" w:color="auto"/>
                <w:right w:val="none" w:sz="0" w:space="0" w:color="auto"/>
              </w:divBdr>
              <w:divsChild>
                <w:div w:id="49927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037741">
          <w:marLeft w:val="0"/>
          <w:marRight w:val="0"/>
          <w:marTop w:val="0"/>
          <w:marBottom w:val="300"/>
          <w:divBdr>
            <w:top w:val="none" w:sz="0" w:space="0" w:color="auto"/>
            <w:left w:val="none" w:sz="0" w:space="0" w:color="auto"/>
            <w:bottom w:val="none" w:sz="0" w:space="0" w:color="auto"/>
            <w:right w:val="none" w:sz="0" w:space="0" w:color="auto"/>
          </w:divBdr>
          <w:divsChild>
            <w:div w:id="862668967">
              <w:marLeft w:val="0"/>
              <w:marRight w:val="0"/>
              <w:marTop w:val="0"/>
              <w:marBottom w:val="0"/>
              <w:divBdr>
                <w:top w:val="none" w:sz="0" w:space="0" w:color="auto"/>
                <w:left w:val="none" w:sz="0" w:space="0" w:color="auto"/>
                <w:bottom w:val="none" w:sz="0" w:space="0" w:color="auto"/>
                <w:right w:val="none" w:sz="0" w:space="0" w:color="auto"/>
              </w:divBdr>
            </w:div>
            <w:div w:id="1214658063">
              <w:marLeft w:val="0"/>
              <w:marRight w:val="0"/>
              <w:marTop w:val="0"/>
              <w:marBottom w:val="0"/>
              <w:divBdr>
                <w:top w:val="none" w:sz="0" w:space="0" w:color="auto"/>
                <w:left w:val="none" w:sz="0" w:space="0" w:color="auto"/>
                <w:bottom w:val="none" w:sz="0" w:space="0" w:color="auto"/>
                <w:right w:val="none" w:sz="0" w:space="0" w:color="auto"/>
              </w:divBdr>
              <w:divsChild>
                <w:div w:id="46786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281299">
          <w:marLeft w:val="0"/>
          <w:marRight w:val="0"/>
          <w:marTop w:val="0"/>
          <w:marBottom w:val="300"/>
          <w:divBdr>
            <w:top w:val="none" w:sz="0" w:space="0" w:color="auto"/>
            <w:left w:val="none" w:sz="0" w:space="0" w:color="auto"/>
            <w:bottom w:val="none" w:sz="0" w:space="0" w:color="auto"/>
            <w:right w:val="none" w:sz="0" w:space="0" w:color="auto"/>
          </w:divBdr>
          <w:divsChild>
            <w:div w:id="1104695383">
              <w:marLeft w:val="0"/>
              <w:marRight w:val="0"/>
              <w:marTop w:val="0"/>
              <w:marBottom w:val="0"/>
              <w:divBdr>
                <w:top w:val="none" w:sz="0" w:space="0" w:color="auto"/>
                <w:left w:val="none" w:sz="0" w:space="0" w:color="auto"/>
                <w:bottom w:val="none" w:sz="0" w:space="0" w:color="auto"/>
                <w:right w:val="none" w:sz="0" w:space="0" w:color="auto"/>
              </w:divBdr>
            </w:div>
            <w:div w:id="1975672898">
              <w:marLeft w:val="0"/>
              <w:marRight w:val="0"/>
              <w:marTop w:val="0"/>
              <w:marBottom w:val="0"/>
              <w:divBdr>
                <w:top w:val="none" w:sz="0" w:space="0" w:color="auto"/>
                <w:left w:val="none" w:sz="0" w:space="0" w:color="auto"/>
                <w:bottom w:val="none" w:sz="0" w:space="0" w:color="auto"/>
                <w:right w:val="none" w:sz="0" w:space="0" w:color="auto"/>
              </w:divBdr>
              <w:divsChild>
                <w:div w:id="85172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786467">
          <w:marLeft w:val="0"/>
          <w:marRight w:val="0"/>
          <w:marTop w:val="0"/>
          <w:marBottom w:val="300"/>
          <w:divBdr>
            <w:top w:val="none" w:sz="0" w:space="0" w:color="auto"/>
            <w:left w:val="none" w:sz="0" w:space="0" w:color="auto"/>
            <w:bottom w:val="none" w:sz="0" w:space="0" w:color="auto"/>
            <w:right w:val="none" w:sz="0" w:space="0" w:color="auto"/>
          </w:divBdr>
          <w:divsChild>
            <w:div w:id="188110067">
              <w:marLeft w:val="0"/>
              <w:marRight w:val="0"/>
              <w:marTop w:val="0"/>
              <w:marBottom w:val="0"/>
              <w:divBdr>
                <w:top w:val="none" w:sz="0" w:space="0" w:color="auto"/>
                <w:left w:val="none" w:sz="0" w:space="0" w:color="auto"/>
                <w:bottom w:val="none" w:sz="0" w:space="0" w:color="auto"/>
                <w:right w:val="none" w:sz="0" w:space="0" w:color="auto"/>
              </w:divBdr>
            </w:div>
            <w:div w:id="462696048">
              <w:marLeft w:val="0"/>
              <w:marRight w:val="0"/>
              <w:marTop w:val="0"/>
              <w:marBottom w:val="0"/>
              <w:divBdr>
                <w:top w:val="none" w:sz="0" w:space="0" w:color="auto"/>
                <w:left w:val="none" w:sz="0" w:space="0" w:color="auto"/>
                <w:bottom w:val="none" w:sz="0" w:space="0" w:color="auto"/>
                <w:right w:val="none" w:sz="0" w:space="0" w:color="auto"/>
              </w:divBdr>
              <w:divsChild>
                <w:div w:id="210711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933317">
          <w:marLeft w:val="0"/>
          <w:marRight w:val="0"/>
          <w:marTop w:val="0"/>
          <w:marBottom w:val="300"/>
          <w:divBdr>
            <w:top w:val="none" w:sz="0" w:space="0" w:color="auto"/>
            <w:left w:val="none" w:sz="0" w:space="0" w:color="auto"/>
            <w:bottom w:val="none" w:sz="0" w:space="0" w:color="auto"/>
            <w:right w:val="none" w:sz="0" w:space="0" w:color="auto"/>
          </w:divBdr>
          <w:divsChild>
            <w:div w:id="246042638">
              <w:marLeft w:val="0"/>
              <w:marRight w:val="0"/>
              <w:marTop w:val="0"/>
              <w:marBottom w:val="0"/>
              <w:divBdr>
                <w:top w:val="none" w:sz="0" w:space="0" w:color="auto"/>
                <w:left w:val="none" w:sz="0" w:space="0" w:color="auto"/>
                <w:bottom w:val="none" w:sz="0" w:space="0" w:color="auto"/>
                <w:right w:val="none" w:sz="0" w:space="0" w:color="auto"/>
              </w:divBdr>
            </w:div>
            <w:div w:id="2019114033">
              <w:marLeft w:val="0"/>
              <w:marRight w:val="0"/>
              <w:marTop w:val="0"/>
              <w:marBottom w:val="0"/>
              <w:divBdr>
                <w:top w:val="none" w:sz="0" w:space="0" w:color="auto"/>
                <w:left w:val="none" w:sz="0" w:space="0" w:color="auto"/>
                <w:bottom w:val="none" w:sz="0" w:space="0" w:color="auto"/>
                <w:right w:val="none" w:sz="0" w:space="0" w:color="auto"/>
              </w:divBdr>
              <w:divsChild>
                <w:div w:id="163567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94273">
          <w:marLeft w:val="0"/>
          <w:marRight w:val="0"/>
          <w:marTop w:val="0"/>
          <w:marBottom w:val="300"/>
          <w:divBdr>
            <w:top w:val="none" w:sz="0" w:space="0" w:color="auto"/>
            <w:left w:val="none" w:sz="0" w:space="0" w:color="auto"/>
            <w:bottom w:val="none" w:sz="0" w:space="0" w:color="auto"/>
            <w:right w:val="none" w:sz="0" w:space="0" w:color="auto"/>
          </w:divBdr>
          <w:divsChild>
            <w:div w:id="357583191">
              <w:marLeft w:val="0"/>
              <w:marRight w:val="0"/>
              <w:marTop w:val="0"/>
              <w:marBottom w:val="0"/>
              <w:divBdr>
                <w:top w:val="none" w:sz="0" w:space="0" w:color="auto"/>
                <w:left w:val="none" w:sz="0" w:space="0" w:color="auto"/>
                <w:bottom w:val="none" w:sz="0" w:space="0" w:color="auto"/>
                <w:right w:val="none" w:sz="0" w:space="0" w:color="auto"/>
              </w:divBdr>
            </w:div>
            <w:div w:id="862521350">
              <w:marLeft w:val="0"/>
              <w:marRight w:val="0"/>
              <w:marTop w:val="0"/>
              <w:marBottom w:val="0"/>
              <w:divBdr>
                <w:top w:val="none" w:sz="0" w:space="0" w:color="auto"/>
                <w:left w:val="none" w:sz="0" w:space="0" w:color="auto"/>
                <w:bottom w:val="none" w:sz="0" w:space="0" w:color="auto"/>
                <w:right w:val="none" w:sz="0" w:space="0" w:color="auto"/>
              </w:divBdr>
              <w:divsChild>
                <w:div w:id="60738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71725">
          <w:marLeft w:val="0"/>
          <w:marRight w:val="0"/>
          <w:marTop w:val="0"/>
          <w:marBottom w:val="300"/>
          <w:divBdr>
            <w:top w:val="none" w:sz="0" w:space="0" w:color="auto"/>
            <w:left w:val="none" w:sz="0" w:space="0" w:color="auto"/>
            <w:bottom w:val="none" w:sz="0" w:space="0" w:color="auto"/>
            <w:right w:val="none" w:sz="0" w:space="0" w:color="auto"/>
          </w:divBdr>
          <w:divsChild>
            <w:div w:id="254486120">
              <w:marLeft w:val="0"/>
              <w:marRight w:val="0"/>
              <w:marTop w:val="0"/>
              <w:marBottom w:val="0"/>
              <w:divBdr>
                <w:top w:val="none" w:sz="0" w:space="0" w:color="auto"/>
                <w:left w:val="none" w:sz="0" w:space="0" w:color="auto"/>
                <w:bottom w:val="none" w:sz="0" w:space="0" w:color="auto"/>
                <w:right w:val="none" w:sz="0" w:space="0" w:color="auto"/>
              </w:divBdr>
            </w:div>
            <w:div w:id="1136609829">
              <w:marLeft w:val="0"/>
              <w:marRight w:val="0"/>
              <w:marTop w:val="0"/>
              <w:marBottom w:val="0"/>
              <w:divBdr>
                <w:top w:val="none" w:sz="0" w:space="0" w:color="auto"/>
                <w:left w:val="none" w:sz="0" w:space="0" w:color="auto"/>
                <w:bottom w:val="none" w:sz="0" w:space="0" w:color="auto"/>
                <w:right w:val="none" w:sz="0" w:space="0" w:color="auto"/>
              </w:divBdr>
              <w:divsChild>
                <w:div w:id="69835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512696">
          <w:marLeft w:val="0"/>
          <w:marRight w:val="0"/>
          <w:marTop w:val="0"/>
          <w:marBottom w:val="300"/>
          <w:divBdr>
            <w:top w:val="none" w:sz="0" w:space="0" w:color="auto"/>
            <w:left w:val="none" w:sz="0" w:space="0" w:color="auto"/>
            <w:bottom w:val="none" w:sz="0" w:space="0" w:color="auto"/>
            <w:right w:val="none" w:sz="0" w:space="0" w:color="auto"/>
          </w:divBdr>
          <w:divsChild>
            <w:div w:id="1109087279">
              <w:marLeft w:val="0"/>
              <w:marRight w:val="0"/>
              <w:marTop w:val="0"/>
              <w:marBottom w:val="0"/>
              <w:divBdr>
                <w:top w:val="none" w:sz="0" w:space="0" w:color="auto"/>
                <w:left w:val="none" w:sz="0" w:space="0" w:color="auto"/>
                <w:bottom w:val="none" w:sz="0" w:space="0" w:color="auto"/>
                <w:right w:val="none" w:sz="0" w:space="0" w:color="auto"/>
              </w:divBdr>
            </w:div>
            <w:div w:id="424034556">
              <w:marLeft w:val="0"/>
              <w:marRight w:val="0"/>
              <w:marTop w:val="0"/>
              <w:marBottom w:val="0"/>
              <w:divBdr>
                <w:top w:val="none" w:sz="0" w:space="0" w:color="auto"/>
                <w:left w:val="none" w:sz="0" w:space="0" w:color="auto"/>
                <w:bottom w:val="none" w:sz="0" w:space="0" w:color="auto"/>
                <w:right w:val="none" w:sz="0" w:space="0" w:color="auto"/>
              </w:divBdr>
              <w:divsChild>
                <w:div w:id="184952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48612">
          <w:marLeft w:val="0"/>
          <w:marRight w:val="0"/>
          <w:marTop w:val="0"/>
          <w:marBottom w:val="300"/>
          <w:divBdr>
            <w:top w:val="none" w:sz="0" w:space="0" w:color="auto"/>
            <w:left w:val="none" w:sz="0" w:space="0" w:color="auto"/>
            <w:bottom w:val="none" w:sz="0" w:space="0" w:color="auto"/>
            <w:right w:val="none" w:sz="0" w:space="0" w:color="auto"/>
          </w:divBdr>
          <w:divsChild>
            <w:div w:id="18624213">
              <w:marLeft w:val="0"/>
              <w:marRight w:val="0"/>
              <w:marTop w:val="0"/>
              <w:marBottom w:val="0"/>
              <w:divBdr>
                <w:top w:val="none" w:sz="0" w:space="0" w:color="auto"/>
                <w:left w:val="none" w:sz="0" w:space="0" w:color="auto"/>
                <w:bottom w:val="none" w:sz="0" w:space="0" w:color="auto"/>
                <w:right w:val="none" w:sz="0" w:space="0" w:color="auto"/>
              </w:divBdr>
            </w:div>
            <w:div w:id="832331513">
              <w:marLeft w:val="0"/>
              <w:marRight w:val="0"/>
              <w:marTop w:val="0"/>
              <w:marBottom w:val="0"/>
              <w:divBdr>
                <w:top w:val="none" w:sz="0" w:space="0" w:color="auto"/>
                <w:left w:val="none" w:sz="0" w:space="0" w:color="auto"/>
                <w:bottom w:val="none" w:sz="0" w:space="0" w:color="auto"/>
                <w:right w:val="none" w:sz="0" w:space="0" w:color="auto"/>
              </w:divBdr>
              <w:divsChild>
                <w:div w:id="193732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351181">
          <w:marLeft w:val="0"/>
          <w:marRight w:val="0"/>
          <w:marTop w:val="0"/>
          <w:marBottom w:val="300"/>
          <w:divBdr>
            <w:top w:val="none" w:sz="0" w:space="0" w:color="auto"/>
            <w:left w:val="none" w:sz="0" w:space="0" w:color="auto"/>
            <w:bottom w:val="none" w:sz="0" w:space="0" w:color="auto"/>
            <w:right w:val="none" w:sz="0" w:space="0" w:color="auto"/>
          </w:divBdr>
          <w:divsChild>
            <w:div w:id="351080366">
              <w:marLeft w:val="0"/>
              <w:marRight w:val="0"/>
              <w:marTop w:val="0"/>
              <w:marBottom w:val="0"/>
              <w:divBdr>
                <w:top w:val="none" w:sz="0" w:space="0" w:color="auto"/>
                <w:left w:val="none" w:sz="0" w:space="0" w:color="auto"/>
                <w:bottom w:val="none" w:sz="0" w:space="0" w:color="auto"/>
                <w:right w:val="none" w:sz="0" w:space="0" w:color="auto"/>
              </w:divBdr>
            </w:div>
            <w:div w:id="2016567844">
              <w:marLeft w:val="0"/>
              <w:marRight w:val="0"/>
              <w:marTop w:val="0"/>
              <w:marBottom w:val="0"/>
              <w:divBdr>
                <w:top w:val="none" w:sz="0" w:space="0" w:color="auto"/>
                <w:left w:val="none" w:sz="0" w:space="0" w:color="auto"/>
                <w:bottom w:val="none" w:sz="0" w:space="0" w:color="auto"/>
                <w:right w:val="none" w:sz="0" w:space="0" w:color="auto"/>
              </w:divBdr>
              <w:divsChild>
                <w:div w:id="146323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588014">
          <w:marLeft w:val="0"/>
          <w:marRight w:val="0"/>
          <w:marTop w:val="0"/>
          <w:marBottom w:val="300"/>
          <w:divBdr>
            <w:top w:val="none" w:sz="0" w:space="0" w:color="auto"/>
            <w:left w:val="none" w:sz="0" w:space="0" w:color="auto"/>
            <w:bottom w:val="none" w:sz="0" w:space="0" w:color="auto"/>
            <w:right w:val="none" w:sz="0" w:space="0" w:color="auto"/>
          </w:divBdr>
          <w:divsChild>
            <w:div w:id="681316636">
              <w:marLeft w:val="0"/>
              <w:marRight w:val="0"/>
              <w:marTop w:val="0"/>
              <w:marBottom w:val="0"/>
              <w:divBdr>
                <w:top w:val="none" w:sz="0" w:space="0" w:color="auto"/>
                <w:left w:val="none" w:sz="0" w:space="0" w:color="auto"/>
                <w:bottom w:val="none" w:sz="0" w:space="0" w:color="auto"/>
                <w:right w:val="none" w:sz="0" w:space="0" w:color="auto"/>
              </w:divBdr>
            </w:div>
            <w:div w:id="1816755209">
              <w:marLeft w:val="0"/>
              <w:marRight w:val="0"/>
              <w:marTop w:val="0"/>
              <w:marBottom w:val="0"/>
              <w:divBdr>
                <w:top w:val="none" w:sz="0" w:space="0" w:color="auto"/>
                <w:left w:val="none" w:sz="0" w:space="0" w:color="auto"/>
                <w:bottom w:val="none" w:sz="0" w:space="0" w:color="auto"/>
                <w:right w:val="none" w:sz="0" w:space="0" w:color="auto"/>
              </w:divBdr>
              <w:divsChild>
                <w:div w:id="322046986">
                  <w:marLeft w:val="0"/>
                  <w:marRight w:val="0"/>
                  <w:marTop w:val="0"/>
                  <w:marBottom w:val="0"/>
                  <w:divBdr>
                    <w:top w:val="none" w:sz="0" w:space="0" w:color="auto"/>
                    <w:left w:val="none" w:sz="0" w:space="0" w:color="auto"/>
                    <w:bottom w:val="none" w:sz="0" w:space="0" w:color="auto"/>
                    <w:right w:val="none" w:sz="0" w:space="0" w:color="auto"/>
                  </w:divBdr>
                  <w:divsChild>
                    <w:div w:id="543174106">
                      <w:marLeft w:val="0"/>
                      <w:marRight w:val="0"/>
                      <w:marTop w:val="0"/>
                      <w:marBottom w:val="75"/>
                      <w:divBdr>
                        <w:top w:val="none" w:sz="0" w:space="0" w:color="auto"/>
                        <w:left w:val="none" w:sz="0" w:space="0" w:color="auto"/>
                        <w:bottom w:val="none" w:sz="0" w:space="0" w:color="auto"/>
                        <w:right w:val="none" w:sz="0" w:space="0" w:color="auto"/>
                      </w:divBdr>
                    </w:div>
                    <w:div w:id="848183826">
                      <w:marLeft w:val="0"/>
                      <w:marRight w:val="0"/>
                      <w:marTop w:val="0"/>
                      <w:marBottom w:val="75"/>
                      <w:divBdr>
                        <w:top w:val="none" w:sz="0" w:space="0" w:color="auto"/>
                        <w:left w:val="none" w:sz="0" w:space="0" w:color="auto"/>
                        <w:bottom w:val="none" w:sz="0" w:space="0" w:color="auto"/>
                        <w:right w:val="none" w:sz="0" w:space="0" w:color="auto"/>
                      </w:divBdr>
                    </w:div>
                    <w:div w:id="278294241">
                      <w:marLeft w:val="0"/>
                      <w:marRight w:val="0"/>
                      <w:marTop w:val="0"/>
                      <w:marBottom w:val="75"/>
                      <w:divBdr>
                        <w:top w:val="none" w:sz="0" w:space="0" w:color="auto"/>
                        <w:left w:val="none" w:sz="0" w:space="0" w:color="auto"/>
                        <w:bottom w:val="none" w:sz="0" w:space="0" w:color="auto"/>
                        <w:right w:val="none" w:sz="0" w:space="0" w:color="auto"/>
                      </w:divBdr>
                    </w:div>
                    <w:div w:id="1261525789">
                      <w:marLeft w:val="0"/>
                      <w:marRight w:val="0"/>
                      <w:marTop w:val="0"/>
                      <w:marBottom w:val="75"/>
                      <w:divBdr>
                        <w:top w:val="none" w:sz="0" w:space="0" w:color="auto"/>
                        <w:left w:val="none" w:sz="0" w:space="0" w:color="auto"/>
                        <w:bottom w:val="none" w:sz="0" w:space="0" w:color="auto"/>
                        <w:right w:val="none" w:sz="0" w:space="0" w:color="auto"/>
                      </w:divBdr>
                    </w:div>
                    <w:div w:id="468716826">
                      <w:marLeft w:val="0"/>
                      <w:marRight w:val="0"/>
                      <w:marTop w:val="0"/>
                      <w:marBottom w:val="75"/>
                      <w:divBdr>
                        <w:top w:val="none" w:sz="0" w:space="0" w:color="auto"/>
                        <w:left w:val="none" w:sz="0" w:space="0" w:color="auto"/>
                        <w:bottom w:val="none" w:sz="0" w:space="0" w:color="auto"/>
                        <w:right w:val="none" w:sz="0" w:space="0" w:color="auto"/>
                      </w:divBdr>
                    </w:div>
                    <w:div w:id="143818718">
                      <w:marLeft w:val="0"/>
                      <w:marRight w:val="0"/>
                      <w:marTop w:val="0"/>
                      <w:marBottom w:val="75"/>
                      <w:divBdr>
                        <w:top w:val="none" w:sz="0" w:space="0" w:color="auto"/>
                        <w:left w:val="none" w:sz="0" w:space="0" w:color="auto"/>
                        <w:bottom w:val="none" w:sz="0" w:space="0" w:color="auto"/>
                        <w:right w:val="none" w:sz="0" w:space="0" w:color="auto"/>
                      </w:divBdr>
                    </w:div>
                    <w:div w:id="2112314344">
                      <w:marLeft w:val="0"/>
                      <w:marRight w:val="0"/>
                      <w:marTop w:val="0"/>
                      <w:marBottom w:val="75"/>
                      <w:divBdr>
                        <w:top w:val="none" w:sz="0" w:space="0" w:color="auto"/>
                        <w:left w:val="none" w:sz="0" w:space="0" w:color="auto"/>
                        <w:bottom w:val="none" w:sz="0" w:space="0" w:color="auto"/>
                        <w:right w:val="none" w:sz="0" w:space="0" w:color="auto"/>
                      </w:divBdr>
                    </w:div>
                    <w:div w:id="1731533921">
                      <w:marLeft w:val="0"/>
                      <w:marRight w:val="0"/>
                      <w:marTop w:val="0"/>
                      <w:marBottom w:val="75"/>
                      <w:divBdr>
                        <w:top w:val="none" w:sz="0" w:space="0" w:color="auto"/>
                        <w:left w:val="none" w:sz="0" w:space="0" w:color="auto"/>
                        <w:bottom w:val="none" w:sz="0" w:space="0" w:color="auto"/>
                        <w:right w:val="none" w:sz="0" w:space="0" w:color="auto"/>
                      </w:divBdr>
                    </w:div>
                    <w:div w:id="1592087594">
                      <w:marLeft w:val="0"/>
                      <w:marRight w:val="0"/>
                      <w:marTop w:val="0"/>
                      <w:marBottom w:val="75"/>
                      <w:divBdr>
                        <w:top w:val="none" w:sz="0" w:space="0" w:color="auto"/>
                        <w:left w:val="none" w:sz="0" w:space="0" w:color="auto"/>
                        <w:bottom w:val="none" w:sz="0" w:space="0" w:color="auto"/>
                        <w:right w:val="none" w:sz="0" w:space="0" w:color="auto"/>
                      </w:divBdr>
                    </w:div>
                    <w:div w:id="1812820249">
                      <w:marLeft w:val="0"/>
                      <w:marRight w:val="0"/>
                      <w:marTop w:val="0"/>
                      <w:marBottom w:val="75"/>
                      <w:divBdr>
                        <w:top w:val="none" w:sz="0" w:space="0" w:color="auto"/>
                        <w:left w:val="none" w:sz="0" w:space="0" w:color="auto"/>
                        <w:bottom w:val="none" w:sz="0" w:space="0" w:color="auto"/>
                        <w:right w:val="none" w:sz="0" w:space="0" w:color="auto"/>
                      </w:divBdr>
                    </w:div>
                    <w:div w:id="1798794018">
                      <w:marLeft w:val="0"/>
                      <w:marRight w:val="0"/>
                      <w:marTop w:val="0"/>
                      <w:marBottom w:val="75"/>
                      <w:divBdr>
                        <w:top w:val="none" w:sz="0" w:space="0" w:color="auto"/>
                        <w:left w:val="none" w:sz="0" w:space="0" w:color="auto"/>
                        <w:bottom w:val="none" w:sz="0" w:space="0" w:color="auto"/>
                        <w:right w:val="none" w:sz="0" w:space="0" w:color="auto"/>
                      </w:divBdr>
                    </w:div>
                    <w:div w:id="646978148">
                      <w:marLeft w:val="0"/>
                      <w:marRight w:val="0"/>
                      <w:marTop w:val="0"/>
                      <w:marBottom w:val="75"/>
                      <w:divBdr>
                        <w:top w:val="none" w:sz="0" w:space="0" w:color="auto"/>
                        <w:left w:val="none" w:sz="0" w:space="0" w:color="auto"/>
                        <w:bottom w:val="none" w:sz="0" w:space="0" w:color="auto"/>
                        <w:right w:val="none" w:sz="0" w:space="0" w:color="auto"/>
                      </w:divBdr>
                    </w:div>
                    <w:div w:id="1044791288">
                      <w:marLeft w:val="0"/>
                      <w:marRight w:val="0"/>
                      <w:marTop w:val="0"/>
                      <w:marBottom w:val="75"/>
                      <w:divBdr>
                        <w:top w:val="none" w:sz="0" w:space="0" w:color="auto"/>
                        <w:left w:val="none" w:sz="0" w:space="0" w:color="auto"/>
                        <w:bottom w:val="none" w:sz="0" w:space="0" w:color="auto"/>
                        <w:right w:val="none" w:sz="0" w:space="0" w:color="auto"/>
                      </w:divBdr>
                    </w:div>
                    <w:div w:id="1334840899">
                      <w:marLeft w:val="0"/>
                      <w:marRight w:val="0"/>
                      <w:marTop w:val="0"/>
                      <w:marBottom w:val="75"/>
                      <w:divBdr>
                        <w:top w:val="none" w:sz="0" w:space="0" w:color="auto"/>
                        <w:left w:val="none" w:sz="0" w:space="0" w:color="auto"/>
                        <w:bottom w:val="none" w:sz="0" w:space="0" w:color="auto"/>
                        <w:right w:val="none" w:sz="0" w:space="0" w:color="auto"/>
                      </w:divBdr>
                    </w:div>
                    <w:div w:id="115221602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13453613">
          <w:marLeft w:val="0"/>
          <w:marRight w:val="0"/>
          <w:marTop w:val="0"/>
          <w:marBottom w:val="300"/>
          <w:divBdr>
            <w:top w:val="none" w:sz="0" w:space="0" w:color="auto"/>
            <w:left w:val="none" w:sz="0" w:space="0" w:color="auto"/>
            <w:bottom w:val="none" w:sz="0" w:space="0" w:color="auto"/>
            <w:right w:val="none" w:sz="0" w:space="0" w:color="auto"/>
          </w:divBdr>
          <w:divsChild>
            <w:div w:id="270018804">
              <w:marLeft w:val="0"/>
              <w:marRight w:val="0"/>
              <w:marTop w:val="0"/>
              <w:marBottom w:val="0"/>
              <w:divBdr>
                <w:top w:val="none" w:sz="0" w:space="0" w:color="auto"/>
                <w:left w:val="none" w:sz="0" w:space="0" w:color="auto"/>
                <w:bottom w:val="none" w:sz="0" w:space="0" w:color="auto"/>
                <w:right w:val="none" w:sz="0" w:space="0" w:color="auto"/>
              </w:divBdr>
            </w:div>
            <w:div w:id="559441914">
              <w:marLeft w:val="0"/>
              <w:marRight w:val="0"/>
              <w:marTop w:val="0"/>
              <w:marBottom w:val="0"/>
              <w:divBdr>
                <w:top w:val="none" w:sz="0" w:space="0" w:color="auto"/>
                <w:left w:val="none" w:sz="0" w:space="0" w:color="auto"/>
                <w:bottom w:val="none" w:sz="0" w:space="0" w:color="auto"/>
                <w:right w:val="none" w:sz="0" w:space="0" w:color="auto"/>
              </w:divBdr>
              <w:divsChild>
                <w:div w:id="92696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913677">
          <w:marLeft w:val="0"/>
          <w:marRight w:val="0"/>
          <w:marTop w:val="0"/>
          <w:marBottom w:val="300"/>
          <w:divBdr>
            <w:top w:val="none" w:sz="0" w:space="0" w:color="auto"/>
            <w:left w:val="none" w:sz="0" w:space="0" w:color="auto"/>
            <w:bottom w:val="none" w:sz="0" w:space="0" w:color="auto"/>
            <w:right w:val="none" w:sz="0" w:space="0" w:color="auto"/>
          </w:divBdr>
          <w:divsChild>
            <w:div w:id="109128665">
              <w:marLeft w:val="0"/>
              <w:marRight w:val="0"/>
              <w:marTop w:val="0"/>
              <w:marBottom w:val="0"/>
              <w:divBdr>
                <w:top w:val="none" w:sz="0" w:space="0" w:color="auto"/>
                <w:left w:val="none" w:sz="0" w:space="0" w:color="auto"/>
                <w:bottom w:val="none" w:sz="0" w:space="0" w:color="auto"/>
                <w:right w:val="none" w:sz="0" w:space="0" w:color="auto"/>
              </w:divBdr>
            </w:div>
            <w:div w:id="1137645784">
              <w:marLeft w:val="0"/>
              <w:marRight w:val="0"/>
              <w:marTop w:val="0"/>
              <w:marBottom w:val="0"/>
              <w:divBdr>
                <w:top w:val="none" w:sz="0" w:space="0" w:color="auto"/>
                <w:left w:val="none" w:sz="0" w:space="0" w:color="auto"/>
                <w:bottom w:val="none" w:sz="0" w:space="0" w:color="auto"/>
                <w:right w:val="none" w:sz="0" w:space="0" w:color="auto"/>
              </w:divBdr>
              <w:divsChild>
                <w:div w:id="109458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naqa.gov.ua/api/File/5579/Get" TargetMode="External"/><Relationship Id="rId13" Type="http://schemas.openxmlformats.org/officeDocument/2006/relationships/hyperlink" Target="https://bo.naqa.gov.ua/api/File/5526/Get" TargetMode="External"/><Relationship Id="rId18" Type="http://schemas.openxmlformats.org/officeDocument/2006/relationships/hyperlink" Target="https://bo.naqa.gov.ua/api/File/5531/Get" TargetMode="External"/><Relationship Id="rId26" Type="http://schemas.openxmlformats.org/officeDocument/2006/relationships/hyperlink" Target="https://bo.naqa.gov.ua/api/File/5541/Get" TargetMode="External"/><Relationship Id="rId3" Type="http://schemas.openxmlformats.org/officeDocument/2006/relationships/settings" Target="settings.xml"/><Relationship Id="rId21" Type="http://schemas.openxmlformats.org/officeDocument/2006/relationships/hyperlink" Target="https://bo.naqa.gov.ua/api/File/5534/Get" TargetMode="External"/><Relationship Id="rId7" Type="http://schemas.openxmlformats.org/officeDocument/2006/relationships/hyperlink" Target="https://bo.naqa.gov.ua/api/File/5578/Get" TargetMode="External"/><Relationship Id="rId12" Type="http://schemas.openxmlformats.org/officeDocument/2006/relationships/hyperlink" Target="https://bo.naqa.gov.ua/api/File/5525/Get" TargetMode="External"/><Relationship Id="rId17" Type="http://schemas.openxmlformats.org/officeDocument/2006/relationships/hyperlink" Target="https://bo.naqa.gov.ua/api/File/5530/Get" TargetMode="External"/><Relationship Id="rId25" Type="http://schemas.openxmlformats.org/officeDocument/2006/relationships/hyperlink" Target="https://bo.naqa.gov.ua/api/File/5538/Get" TargetMode="External"/><Relationship Id="rId2" Type="http://schemas.microsoft.com/office/2007/relationships/stylesWithEffects" Target="stylesWithEffects.xml"/><Relationship Id="rId16" Type="http://schemas.openxmlformats.org/officeDocument/2006/relationships/hyperlink" Target="https://bo.naqa.gov.ua/api/File/5529/Get" TargetMode="External"/><Relationship Id="rId20" Type="http://schemas.openxmlformats.org/officeDocument/2006/relationships/hyperlink" Target="https://bo.naqa.gov.ua/api/File/5533/Get" TargetMode="External"/><Relationship Id="rId1" Type="http://schemas.openxmlformats.org/officeDocument/2006/relationships/styles" Target="styles.xml"/><Relationship Id="rId6" Type="http://schemas.openxmlformats.org/officeDocument/2006/relationships/hyperlink" Target="https://bo.naqa.gov.ua/api/File/5577/Get" TargetMode="External"/><Relationship Id="rId11" Type="http://schemas.openxmlformats.org/officeDocument/2006/relationships/hyperlink" Target="https://ects.udau.edu.ua/ua/informaciya-po-programam/fakultet-lisovogo-i-sadovo-parkovogo-gospodarstva/206-sadovo-parkove-gospodarstvo-magistri.html" TargetMode="External"/><Relationship Id="rId24" Type="http://schemas.openxmlformats.org/officeDocument/2006/relationships/hyperlink" Target="https://bo.naqa.gov.ua/api/File/5537/Get" TargetMode="External"/><Relationship Id="rId5" Type="http://schemas.openxmlformats.org/officeDocument/2006/relationships/hyperlink" Target="https://bo.naqa.gov.ua/api/File/5576/Get" TargetMode="External"/><Relationship Id="rId15" Type="http://schemas.openxmlformats.org/officeDocument/2006/relationships/hyperlink" Target="https://bo.naqa.gov.ua/api/File/5528/Get" TargetMode="External"/><Relationship Id="rId23" Type="http://schemas.openxmlformats.org/officeDocument/2006/relationships/hyperlink" Target="https://bo.naqa.gov.ua/api/File/5536/Get" TargetMode="External"/><Relationship Id="rId28" Type="http://schemas.openxmlformats.org/officeDocument/2006/relationships/theme" Target="theme/theme1.xml"/><Relationship Id="rId10" Type="http://schemas.openxmlformats.org/officeDocument/2006/relationships/hyperlink" Target="https://ects.udau.edu.ua/ua/informaciya-po-programam/fakultet-lisovogo-i-sadovo-parkovogo-gospodarstva.html" TargetMode="External"/><Relationship Id="rId19" Type="http://schemas.openxmlformats.org/officeDocument/2006/relationships/hyperlink" Target="https://bo.naqa.gov.ua/api/File/5532/Get" TargetMode="External"/><Relationship Id="rId4" Type="http://schemas.openxmlformats.org/officeDocument/2006/relationships/webSettings" Target="webSettings.xml"/><Relationship Id="rId9" Type="http://schemas.openxmlformats.org/officeDocument/2006/relationships/hyperlink" Target="https://admission.udau.edu.ua/assets/files/2019/zmini-do-pravil-prijomu/ppravila-prijomu-unus-2019-zi-zminami-0907-1.pdf" TargetMode="External"/><Relationship Id="rId14" Type="http://schemas.openxmlformats.org/officeDocument/2006/relationships/hyperlink" Target="https://bo.naqa.gov.ua/api/File/5527/Get" TargetMode="External"/><Relationship Id="rId22" Type="http://schemas.openxmlformats.org/officeDocument/2006/relationships/hyperlink" Target="https://bo.naqa.gov.ua/api/File/5535/Get"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50</Pages>
  <Words>20799</Words>
  <Characters>118560</Characters>
  <Application>Microsoft Office Word</Application>
  <DocSecurity>0</DocSecurity>
  <Lines>988</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139081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dc:creator>
  <cp:lastModifiedBy>Natasha</cp:lastModifiedBy>
  <cp:revision>6</cp:revision>
  <dcterms:created xsi:type="dcterms:W3CDTF">2019-10-31T16:23:00Z</dcterms:created>
  <dcterms:modified xsi:type="dcterms:W3CDTF">2019-11-12T08:35:00Z</dcterms:modified>
</cp:coreProperties>
</file>